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13464" w:rsidRDefault="0043158D" w14:paraId="26942B4A" w14:textId="77777777">
      <w:pPr>
        <w:spacing w:before="600"/>
        <w:jc w:val="center"/>
      </w:pPr>
      <w:r>
        <w:rPr>
          <w:noProof/>
        </w:rPr>
        <w:drawing>
          <wp:inline distT="0" distB="0" distL="0" distR="0" wp14:anchorId="384FC0E6" wp14:editId="226180F5">
            <wp:extent cx="5207004" cy="5857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263479" cy="592141"/>
                    </a:xfrm>
                    <a:prstGeom prst="rect">
                      <a:avLst/>
                    </a:prstGeom>
                  </pic:spPr>
                </pic:pic>
              </a:graphicData>
            </a:graphic>
          </wp:inline>
        </w:drawing>
      </w:r>
    </w:p>
    <w:p w:rsidR="00D13464" w:rsidRDefault="0043158D" w14:paraId="1D4D6CC5" w14:textId="77777777">
      <w:pPr>
        <w:spacing w:before="500"/>
        <w:jc w:val="center"/>
      </w:pPr>
      <w:r>
        <w:rPr>
          <w:b/>
          <w:bCs/>
          <w:color w:val="5B2D8E"/>
          <w:sz w:val="56"/>
          <w:szCs w:val="56"/>
        </w:rPr>
        <w:t>Safer Recruitment Policy</w:t>
      </w:r>
    </w:p>
    <w:p w:rsidR="00D13464" w:rsidRDefault="0043158D" w14:paraId="7F8D0421" w14:textId="77777777">
      <w:pPr>
        <w:spacing w:after="500"/>
        <w:jc w:val="center"/>
      </w:pPr>
      <w:r>
        <w:rPr>
          <w:i/>
          <w:iCs/>
          <w:sz w:val="22"/>
          <w:szCs w:val="22"/>
        </w:rPr>
        <w:t>Recruiting Safely to Protect the Young People in Our Care</w:t>
      </w:r>
    </w:p>
    <w:p w:rsidR="00D13464" w:rsidRDefault="00D13464" w14:paraId="5FE46BA9" w14:textId="77777777">
      <w:pPr>
        <w:pBdr>
          <w:bottom w:val="single" w:color="C9A84C" w:sz="16" w:space="1"/>
        </w:pBdr>
        <w:spacing w:after="500"/>
      </w:pP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D13464" w14:paraId="1C9F615D"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59030E08" w14:textId="77777777">
            <w:r>
              <w:rPr>
                <w:b/>
                <w:bCs/>
                <w:color w:val="5B2D8E"/>
                <w:sz w:val="20"/>
                <w:szCs w:val="20"/>
              </w:rPr>
              <w:t>Organisation</w:t>
            </w:r>
          </w:p>
        </w:tc>
        <w:tc>
          <w:tcPr>
            <w:tcW w:w="3250" w:type="pct"/>
            <w:tcMar>
              <w:top w:w="100" w:type="dxa"/>
              <w:left w:w="150" w:type="dxa"/>
              <w:bottom w:w="100" w:type="dxa"/>
              <w:right w:w="150" w:type="dxa"/>
            </w:tcMar>
            <w:vAlign w:val="center"/>
          </w:tcPr>
          <w:p w:rsidR="00D13464" w:rsidRDefault="0043158D" w14:paraId="653E285D" w14:textId="77777777">
            <w:r>
              <w:rPr>
                <w:sz w:val="20"/>
                <w:szCs w:val="20"/>
              </w:rPr>
              <w:t>Futures-Essex Ltd</w:t>
            </w:r>
          </w:p>
        </w:tc>
      </w:tr>
      <w:tr w:rsidR="00D13464" w14:paraId="58889E4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2966DDA4" w14:textId="77777777">
            <w:r>
              <w:rPr>
                <w:b/>
                <w:bCs/>
                <w:color w:val="5B2D8E"/>
                <w:sz w:val="20"/>
                <w:szCs w:val="20"/>
              </w:rPr>
              <w:t>Policy Title</w:t>
            </w:r>
          </w:p>
        </w:tc>
        <w:tc>
          <w:tcPr>
            <w:tcW w:w="3250" w:type="pct"/>
            <w:tcMar>
              <w:top w:w="100" w:type="dxa"/>
              <w:left w:w="150" w:type="dxa"/>
              <w:bottom w:w="100" w:type="dxa"/>
              <w:right w:w="150" w:type="dxa"/>
            </w:tcMar>
            <w:vAlign w:val="center"/>
          </w:tcPr>
          <w:p w:rsidR="00D13464" w:rsidRDefault="0043158D" w14:paraId="6A51A089" w14:textId="77777777">
            <w:r>
              <w:rPr>
                <w:sz w:val="20"/>
                <w:szCs w:val="20"/>
              </w:rPr>
              <w:t>Safer Recruitment Policy</w:t>
            </w:r>
          </w:p>
        </w:tc>
      </w:tr>
      <w:tr w:rsidR="00D13464" w14:paraId="48D9A14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0C2DFDD1" w14:textId="77777777">
            <w:r>
              <w:rPr>
                <w:b/>
                <w:bCs/>
                <w:color w:val="5B2D8E"/>
                <w:sz w:val="20"/>
                <w:szCs w:val="20"/>
              </w:rPr>
              <w:t>Applies to</w:t>
            </w:r>
          </w:p>
        </w:tc>
        <w:tc>
          <w:tcPr>
            <w:tcW w:w="3250" w:type="pct"/>
            <w:tcMar>
              <w:top w:w="100" w:type="dxa"/>
              <w:left w:w="150" w:type="dxa"/>
              <w:bottom w:w="100" w:type="dxa"/>
              <w:right w:w="150" w:type="dxa"/>
            </w:tcMar>
            <w:vAlign w:val="center"/>
          </w:tcPr>
          <w:p w:rsidR="00D13464" w:rsidRDefault="0043158D" w14:paraId="5B6EE87B" w14:textId="77777777">
            <w:r>
              <w:rPr>
                <w:sz w:val="20"/>
                <w:szCs w:val="20"/>
              </w:rPr>
              <w:t>All staff, volunteers, contractors and others working with, or around, young people</w:t>
            </w:r>
          </w:p>
        </w:tc>
      </w:tr>
      <w:tr w:rsidR="00D13464" w14:paraId="048DEBA4"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600E1962" w14:textId="77777777">
            <w:r>
              <w:rPr>
                <w:b/>
                <w:bCs/>
                <w:color w:val="5B2D8E"/>
                <w:sz w:val="20"/>
                <w:szCs w:val="20"/>
              </w:rPr>
              <w:t>Approved by</w:t>
            </w:r>
          </w:p>
        </w:tc>
        <w:tc>
          <w:tcPr>
            <w:tcW w:w="3250" w:type="pct"/>
            <w:tcMar>
              <w:top w:w="100" w:type="dxa"/>
              <w:left w:w="150" w:type="dxa"/>
              <w:bottom w:w="100" w:type="dxa"/>
              <w:right w:w="150" w:type="dxa"/>
            </w:tcMar>
            <w:vAlign w:val="center"/>
          </w:tcPr>
          <w:p w:rsidR="00D13464" w:rsidRDefault="0043158D" w14:paraId="17F09B99" w14:textId="77777777">
            <w:r>
              <w:rPr>
                <w:sz w:val="20"/>
                <w:szCs w:val="20"/>
              </w:rPr>
              <w:t>Lauren Collin, CEO</w:t>
            </w:r>
          </w:p>
        </w:tc>
      </w:tr>
      <w:tr w:rsidR="00D13464" w14:paraId="1E4527EF"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5395A8C0" w14:textId="77777777">
            <w:r>
              <w:rPr>
                <w:b/>
                <w:bCs/>
                <w:color w:val="5B2D8E"/>
                <w:sz w:val="20"/>
                <w:szCs w:val="20"/>
              </w:rPr>
              <w:t>Last reviewed on</w:t>
            </w:r>
          </w:p>
        </w:tc>
        <w:tc>
          <w:tcPr>
            <w:tcW w:w="3250" w:type="pct"/>
            <w:tcMar>
              <w:top w:w="100" w:type="dxa"/>
              <w:left w:w="150" w:type="dxa"/>
              <w:bottom w:w="100" w:type="dxa"/>
              <w:right w:w="150" w:type="dxa"/>
            </w:tcMar>
            <w:vAlign w:val="center"/>
          </w:tcPr>
          <w:p w:rsidR="00D13464" w:rsidRDefault="0093277A" w14:paraId="2F77B41A" w14:textId="475ABA5A">
            <w:r>
              <w:rPr>
                <w:sz w:val="20"/>
                <w:szCs w:val="20"/>
              </w:rPr>
              <w:t>July</w:t>
            </w:r>
            <w:r w:rsidR="0043158D">
              <w:rPr>
                <w:sz w:val="20"/>
                <w:szCs w:val="20"/>
              </w:rPr>
              <w:t xml:space="preserve"> 2026</w:t>
            </w:r>
          </w:p>
        </w:tc>
      </w:tr>
      <w:tr w:rsidR="00D13464" w14:paraId="3EBE609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5E19B12C" w14:textId="77777777">
            <w:r>
              <w:rPr>
                <w:b/>
                <w:bCs/>
                <w:color w:val="5B2D8E"/>
                <w:sz w:val="20"/>
                <w:szCs w:val="20"/>
              </w:rPr>
              <w:t>Next review due by</w:t>
            </w:r>
          </w:p>
        </w:tc>
        <w:tc>
          <w:tcPr>
            <w:tcW w:w="3250" w:type="pct"/>
            <w:tcMar>
              <w:top w:w="100" w:type="dxa"/>
              <w:left w:w="150" w:type="dxa"/>
              <w:bottom w:w="100" w:type="dxa"/>
              <w:right w:w="150" w:type="dxa"/>
            </w:tcMar>
            <w:vAlign w:val="center"/>
          </w:tcPr>
          <w:p w:rsidR="00D13464" w:rsidRDefault="0043158D" w14:paraId="1AAECB6A" w14:textId="77777777">
            <w:r>
              <w:rPr>
                <w:sz w:val="20"/>
                <w:szCs w:val="20"/>
              </w:rPr>
              <w:t>1 August 2027 (or sooner following updated KCSIE/Ofsted guidance)</w:t>
            </w:r>
          </w:p>
        </w:tc>
      </w:tr>
      <w:tr w:rsidR="00D13464" w14:paraId="1D3253F4"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D13464" w:rsidRDefault="0043158D" w14:paraId="288CA52D" w14:textId="77777777">
            <w:r>
              <w:rPr>
                <w:b/>
                <w:bCs/>
                <w:color w:val="5B2D8E"/>
                <w:sz w:val="20"/>
                <w:szCs w:val="20"/>
              </w:rPr>
              <w:t>Effective from</w:t>
            </w:r>
          </w:p>
        </w:tc>
        <w:tc>
          <w:tcPr>
            <w:tcW w:w="3250" w:type="pct"/>
            <w:tcMar>
              <w:top w:w="100" w:type="dxa"/>
              <w:left w:w="150" w:type="dxa"/>
              <w:bottom w:w="100" w:type="dxa"/>
              <w:right w:w="150" w:type="dxa"/>
            </w:tcMar>
            <w:vAlign w:val="center"/>
          </w:tcPr>
          <w:p w:rsidR="00D13464" w:rsidRDefault="0043158D" w14:paraId="36A96FC9" w14:textId="77777777">
            <w:r>
              <w:rPr>
                <w:sz w:val="20"/>
                <w:szCs w:val="20"/>
              </w:rPr>
              <w:t>1 September 2026</w:t>
            </w:r>
          </w:p>
        </w:tc>
      </w:tr>
    </w:tbl>
    <w:p w:rsidR="00D13464" w:rsidRDefault="0043158D" w14:paraId="2ECB7AA1" w14:textId="77777777">
      <w:r>
        <w:br w:type="page"/>
      </w:r>
    </w:p>
    <w:p w:rsidR="00D13464" w:rsidRDefault="0043158D" w14:paraId="4F2C34CD" w14:textId="77777777">
      <w:pPr>
        <w:pStyle w:val="Heading1"/>
        <w:spacing w:after="200"/>
      </w:pPr>
      <w:bookmarkStart w:name="_Toc234783855" w:id="0"/>
      <w:r>
        <w:t>Contents</w:t>
      </w:r>
      <w:bookmarkEnd w:id="0"/>
    </w:p>
    <w:p w:rsidR="00D13464" w:rsidRDefault="00D13464" w14:paraId="6DF26CCB" w14:textId="77777777">
      <w:pPr>
        <w:pBdr>
          <w:bottom w:val="single" w:color="C9A84C" w:sz="12" w:space="1"/>
        </w:pBdr>
        <w:spacing w:after="200"/>
      </w:pPr>
    </w:p>
    <w:sdt>
      <w:sdtPr>
        <w:alias w:val="Contents"/>
        <w:id w:val="-459647056"/>
        <w:placeholder>
          <w:docPart w:val="DefaultPlaceholder_1081868574"/>
        </w:placeholder>
      </w:sdtPr>
      <w:sdtEndPr/>
      <w:sdtContent>
        <w:p w:rsidR="0093277A" w:rsidRDefault="0043158D" w14:paraId="08449D2A" w14:textId="77777777">
          <w:pPr>
            <w:pStyle w:val="TOC1"/>
            <w:tabs>
              <w:tab w:val="right" w:leader="dot" w:pos="9696"/>
            </w:tabs>
            <w:rPr>
              <w:noProof/>
            </w:rPr>
          </w:pPr>
          <w:r>
            <w:fldChar w:fldCharType="begin"/>
          </w:r>
          <w:r>
            <w:instrText>TOC \h \o "1-2"</w:instrText>
          </w:r>
          <w:r>
            <w:fldChar w:fldCharType="separate"/>
          </w:r>
          <w:hyperlink w:history="1" w:anchor="_Toc234783855">
            <w:r w:rsidRPr="00D71754" w:rsidR="0093277A">
              <w:rPr>
                <w:rStyle w:val="Hyperlink"/>
                <w:noProof/>
              </w:rPr>
              <w:t>Contents</w:t>
            </w:r>
            <w:r w:rsidR="0093277A">
              <w:rPr>
                <w:noProof/>
              </w:rPr>
              <w:tab/>
            </w:r>
            <w:r w:rsidR="0093277A">
              <w:rPr>
                <w:noProof/>
              </w:rPr>
              <w:fldChar w:fldCharType="begin"/>
            </w:r>
            <w:r w:rsidR="0093277A">
              <w:rPr>
                <w:noProof/>
              </w:rPr>
              <w:instrText xml:space="preserve"> PAGEREF _Toc234783855 \h </w:instrText>
            </w:r>
            <w:r w:rsidR="0093277A">
              <w:rPr>
                <w:noProof/>
              </w:rPr>
            </w:r>
            <w:r w:rsidR="0093277A">
              <w:rPr>
                <w:noProof/>
              </w:rPr>
              <w:fldChar w:fldCharType="separate"/>
            </w:r>
            <w:r w:rsidR="0093277A">
              <w:rPr>
                <w:noProof/>
              </w:rPr>
              <w:t>2</w:t>
            </w:r>
            <w:r w:rsidR="0093277A">
              <w:rPr>
                <w:noProof/>
              </w:rPr>
              <w:fldChar w:fldCharType="end"/>
            </w:r>
          </w:hyperlink>
        </w:p>
        <w:p w:rsidR="0093277A" w:rsidRDefault="0093277A" w14:paraId="4B4DF9A6" w14:textId="77777777">
          <w:pPr>
            <w:pStyle w:val="TOC1"/>
            <w:tabs>
              <w:tab w:val="right" w:leader="dot" w:pos="9696"/>
            </w:tabs>
            <w:rPr>
              <w:noProof/>
            </w:rPr>
          </w:pPr>
          <w:hyperlink w:history="1" w:anchor="_Toc234783856">
            <w:r w:rsidRPr="00D71754">
              <w:rPr>
                <w:rStyle w:val="Hyperlink"/>
                <w:noProof/>
              </w:rPr>
              <w:t>1. Purpose</w:t>
            </w:r>
            <w:r>
              <w:rPr>
                <w:noProof/>
              </w:rPr>
              <w:tab/>
            </w:r>
            <w:r>
              <w:rPr>
                <w:noProof/>
              </w:rPr>
              <w:fldChar w:fldCharType="begin"/>
            </w:r>
            <w:r>
              <w:rPr>
                <w:noProof/>
              </w:rPr>
              <w:instrText xml:space="preserve"> PAGEREF _Toc234783856 \h </w:instrText>
            </w:r>
            <w:r>
              <w:rPr>
                <w:noProof/>
              </w:rPr>
            </w:r>
            <w:r>
              <w:rPr>
                <w:noProof/>
              </w:rPr>
              <w:fldChar w:fldCharType="separate"/>
            </w:r>
            <w:r>
              <w:rPr>
                <w:noProof/>
              </w:rPr>
              <w:t>3</w:t>
            </w:r>
            <w:r>
              <w:rPr>
                <w:noProof/>
              </w:rPr>
              <w:fldChar w:fldCharType="end"/>
            </w:r>
          </w:hyperlink>
        </w:p>
        <w:p w:rsidR="0093277A" w:rsidRDefault="0093277A" w14:paraId="096F2149" w14:textId="77777777">
          <w:pPr>
            <w:pStyle w:val="TOC1"/>
            <w:tabs>
              <w:tab w:val="right" w:leader="dot" w:pos="9696"/>
            </w:tabs>
            <w:rPr>
              <w:noProof/>
            </w:rPr>
          </w:pPr>
          <w:hyperlink w:history="1" w:anchor="_Toc234783857">
            <w:r w:rsidRPr="00D71754">
              <w:rPr>
                <w:rStyle w:val="Hyperlink"/>
                <w:noProof/>
              </w:rPr>
              <w:t>2. Legal and Policy Framework</w:t>
            </w:r>
            <w:r>
              <w:rPr>
                <w:noProof/>
              </w:rPr>
              <w:tab/>
            </w:r>
            <w:r>
              <w:rPr>
                <w:noProof/>
              </w:rPr>
              <w:fldChar w:fldCharType="begin"/>
            </w:r>
            <w:r>
              <w:rPr>
                <w:noProof/>
              </w:rPr>
              <w:instrText xml:space="preserve"> PAGEREF _Toc234783857 \h </w:instrText>
            </w:r>
            <w:r>
              <w:rPr>
                <w:noProof/>
              </w:rPr>
            </w:r>
            <w:r>
              <w:rPr>
                <w:noProof/>
              </w:rPr>
              <w:fldChar w:fldCharType="separate"/>
            </w:r>
            <w:r>
              <w:rPr>
                <w:noProof/>
              </w:rPr>
              <w:t>3</w:t>
            </w:r>
            <w:r>
              <w:rPr>
                <w:noProof/>
              </w:rPr>
              <w:fldChar w:fldCharType="end"/>
            </w:r>
          </w:hyperlink>
        </w:p>
        <w:p w:rsidR="0093277A" w:rsidRDefault="0093277A" w14:paraId="075CA80B" w14:textId="77777777">
          <w:pPr>
            <w:pStyle w:val="TOC1"/>
            <w:tabs>
              <w:tab w:val="right" w:leader="dot" w:pos="9696"/>
            </w:tabs>
            <w:rPr>
              <w:noProof/>
            </w:rPr>
          </w:pPr>
          <w:hyperlink w:history="1" w:anchor="_Toc234783858">
            <w:r w:rsidRPr="00D71754">
              <w:rPr>
                <w:rStyle w:val="Hyperlink"/>
                <w:noProof/>
              </w:rPr>
              <w:t>3. Roles and Responsibilities</w:t>
            </w:r>
            <w:r>
              <w:rPr>
                <w:noProof/>
              </w:rPr>
              <w:tab/>
            </w:r>
            <w:r>
              <w:rPr>
                <w:noProof/>
              </w:rPr>
              <w:fldChar w:fldCharType="begin"/>
            </w:r>
            <w:r>
              <w:rPr>
                <w:noProof/>
              </w:rPr>
              <w:instrText xml:space="preserve"> PAGEREF _Toc234783858 \h </w:instrText>
            </w:r>
            <w:r>
              <w:rPr>
                <w:noProof/>
              </w:rPr>
            </w:r>
            <w:r>
              <w:rPr>
                <w:noProof/>
              </w:rPr>
              <w:fldChar w:fldCharType="separate"/>
            </w:r>
            <w:r>
              <w:rPr>
                <w:noProof/>
              </w:rPr>
              <w:t>3</w:t>
            </w:r>
            <w:r>
              <w:rPr>
                <w:noProof/>
              </w:rPr>
              <w:fldChar w:fldCharType="end"/>
            </w:r>
          </w:hyperlink>
        </w:p>
        <w:p w:rsidR="0093277A" w:rsidRDefault="0093277A" w14:paraId="08A75C28" w14:textId="77777777">
          <w:pPr>
            <w:pStyle w:val="TOC1"/>
            <w:tabs>
              <w:tab w:val="right" w:leader="dot" w:pos="9696"/>
            </w:tabs>
            <w:rPr>
              <w:noProof/>
            </w:rPr>
          </w:pPr>
          <w:hyperlink w:history="1" w:anchor="_Toc234783859">
            <w:r w:rsidRPr="00D71754">
              <w:rPr>
                <w:rStyle w:val="Hyperlink"/>
                <w:noProof/>
              </w:rPr>
              <w:t>4. Recruitment and Selection Process</w:t>
            </w:r>
            <w:r>
              <w:rPr>
                <w:noProof/>
              </w:rPr>
              <w:tab/>
            </w:r>
            <w:r>
              <w:rPr>
                <w:noProof/>
              </w:rPr>
              <w:fldChar w:fldCharType="begin"/>
            </w:r>
            <w:r>
              <w:rPr>
                <w:noProof/>
              </w:rPr>
              <w:instrText xml:space="preserve"> PAGEREF _Toc234783859 \h </w:instrText>
            </w:r>
            <w:r>
              <w:rPr>
                <w:noProof/>
              </w:rPr>
            </w:r>
            <w:r>
              <w:rPr>
                <w:noProof/>
              </w:rPr>
              <w:fldChar w:fldCharType="separate"/>
            </w:r>
            <w:r>
              <w:rPr>
                <w:noProof/>
              </w:rPr>
              <w:t>3</w:t>
            </w:r>
            <w:r>
              <w:rPr>
                <w:noProof/>
              </w:rPr>
              <w:fldChar w:fldCharType="end"/>
            </w:r>
          </w:hyperlink>
        </w:p>
        <w:p w:rsidR="0093277A" w:rsidRDefault="0093277A" w14:paraId="178719D0" w14:textId="77777777">
          <w:pPr>
            <w:pStyle w:val="TOC2"/>
            <w:tabs>
              <w:tab w:val="right" w:leader="dot" w:pos="9696"/>
            </w:tabs>
            <w:rPr>
              <w:noProof/>
            </w:rPr>
          </w:pPr>
          <w:hyperlink w:history="1" w:anchor="_Toc234783860">
            <w:r w:rsidRPr="00D71754">
              <w:rPr>
                <w:rStyle w:val="Hyperlink"/>
                <w:noProof/>
              </w:rPr>
              <w:t>4.1 Advertising</w:t>
            </w:r>
            <w:r>
              <w:rPr>
                <w:noProof/>
              </w:rPr>
              <w:tab/>
            </w:r>
            <w:r>
              <w:rPr>
                <w:noProof/>
              </w:rPr>
              <w:fldChar w:fldCharType="begin"/>
            </w:r>
            <w:r>
              <w:rPr>
                <w:noProof/>
              </w:rPr>
              <w:instrText xml:space="preserve"> PAGEREF _Toc234783860 \h </w:instrText>
            </w:r>
            <w:r>
              <w:rPr>
                <w:noProof/>
              </w:rPr>
            </w:r>
            <w:r>
              <w:rPr>
                <w:noProof/>
              </w:rPr>
              <w:fldChar w:fldCharType="separate"/>
            </w:r>
            <w:r>
              <w:rPr>
                <w:noProof/>
              </w:rPr>
              <w:t>3</w:t>
            </w:r>
            <w:r>
              <w:rPr>
                <w:noProof/>
              </w:rPr>
              <w:fldChar w:fldCharType="end"/>
            </w:r>
          </w:hyperlink>
        </w:p>
        <w:p w:rsidR="0093277A" w:rsidRDefault="0093277A" w14:paraId="34F60BA4" w14:textId="77777777">
          <w:pPr>
            <w:pStyle w:val="TOC2"/>
            <w:tabs>
              <w:tab w:val="right" w:leader="dot" w:pos="9696"/>
            </w:tabs>
            <w:rPr>
              <w:noProof/>
            </w:rPr>
          </w:pPr>
          <w:hyperlink w:history="1" w:anchor="_Toc234783861">
            <w:r w:rsidRPr="00D71754">
              <w:rPr>
                <w:rStyle w:val="Hyperlink"/>
                <w:noProof/>
              </w:rPr>
              <w:t>4.2 Application Forms</w:t>
            </w:r>
            <w:r>
              <w:rPr>
                <w:noProof/>
              </w:rPr>
              <w:tab/>
            </w:r>
            <w:r>
              <w:rPr>
                <w:noProof/>
              </w:rPr>
              <w:fldChar w:fldCharType="begin"/>
            </w:r>
            <w:r>
              <w:rPr>
                <w:noProof/>
              </w:rPr>
              <w:instrText xml:space="preserve"> PAGEREF _Toc234783861 \h </w:instrText>
            </w:r>
            <w:r>
              <w:rPr>
                <w:noProof/>
              </w:rPr>
            </w:r>
            <w:r>
              <w:rPr>
                <w:noProof/>
              </w:rPr>
              <w:fldChar w:fldCharType="separate"/>
            </w:r>
            <w:r>
              <w:rPr>
                <w:noProof/>
              </w:rPr>
              <w:t>4</w:t>
            </w:r>
            <w:r>
              <w:rPr>
                <w:noProof/>
              </w:rPr>
              <w:fldChar w:fldCharType="end"/>
            </w:r>
          </w:hyperlink>
        </w:p>
        <w:p w:rsidR="0093277A" w:rsidRDefault="0093277A" w14:paraId="5E296C91" w14:textId="77777777">
          <w:pPr>
            <w:pStyle w:val="TOC2"/>
            <w:tabs>
              <w:tab w:val="right" w:leader="dot" w:pos="9696"/>
            </w:tabs>
            <w:rPr>
              <w:noProof/>
            </w:rPr>
          </w:pPr>
          <w:hyperlink w:history="1" w:anchor="_Toc234783862">
            <w:r w:rsidRPr="00D71754">
              <w:rPr>
                <w:rStyle w:val="Hyperlink"/>
                <w:noProof/>
              </w:rPr>
              <w:t>4.3 Shortlisting</w:t>
            </w:r>
            <w:r>
              <w:rPr>
                <w:noProof/>
              </w:rPr>
              <w:tab/>
            </w:r>
            <w:r>
              <w:rPr>
                <w:noProof/>
              </w:rPr>
              <w:fldChar w:fldCharType="begin"/>
            </w:r>
            <w:r>
              <w:rPr>
                <w:noProof/>
              </w:rPr>
              <w:instrText xml:space="preserve"> PAGEREF _Toc234783862 \h </w:instrText>
            </w:r>
            <w:r>
              <w:rPr>
                <w:noProof/>
              </w:rPr>
            </w:r>
            <w:r>
              <w:rPr>
                <w:noProof/>
              </w:rPr>
              <w:fldChar w:fldCharType="separate"/>
            </w:r>
            <w:r>
              <w:rPr>
                <w:noProof/>
              </w:rPr>
              <w:t>4</w:t>
            </w:r>
            <w:r>
              <w:rPr>
                <w:noProof/>
              </w:rPr>
              <w:fldChar w:fldCharType="end"/>
            </w:r>
          </w:hyperlink>
        </w:p>
        <w:p w:rsidR="0093277A" w:rsidRDefault="0093277A" w14:paraId="7636D648" w14:textId="77777777">
          <w:pPr>
            <w:pStyle w:val="TOC2"/>
            <w:tabs>
              <w:tab w:val="right" w:leader="dot" w:pos="9696"/>
            </w:tabs>
            <w:rPr>
              <w:noProof/>
            </w:rPr>
          </w:pPr>
          <w:hyperlink w:history="1" w:anchor="_Toc234783863">
            <w:r w:rsidRPr="00D71754">
              <w:rPr>
                <w:rStyle w:val="Hyperlink"/>
                <w:noProof/>
              </w:rPr>
              <w:t>4.4 References</w:t>
            </w:r>
            <w:r>
              <w:rPr>
                <w:noProof/>
              </w:rPr>
              <w:tab/>
            </w:r>
            <w:r>
              <w:rPr>
                <w:noProof/>
              </w:rPr>
              <w:fldChar w:fldCharType="begin"/>
            </w:r>
            <w:r>
              <w:rPr>
                <w:noProof/>
              </w:rPr>
              <w:instrText xml:space="preserve"> PAGEREF _Toc234783863 \h </w:instrText>
            </w:r>
            <w:r>
              <w:rPr>
                <w:noProof/>
              </w:rPr>
            </w:r>
            <w:r>
              <w:rPr>
                <w:noProof/>
              </w:rPr>
              <w:fldChar w:fldCharType="separate"/>
            </w:r>
            <w:r>
              <w:rPr>
                <w:noProof/>
              </w:rPr>
              <w:t>4</w:t>
            </w:r>
            <w:r>
              <w:rPr>
                <w:noProof/>
              </w:rPr>
              <w:fldChar w:fldCharType="end"/>
            </w:r>
          </w:hyperlink>
        </w:p>
        <w:p w:rsidR="0093277A" w:rsidRDefault="0093277A" w14:paraId="30C77FAB" w14:textId="77777777">
          <w:pPr>
            <w:pStyle w:val="TOC2"/>
            <w:tabs>
              <w:tab w:val="right" w:leader="dot" w:pos="9696"/>
            </w:tabs>
            <w:rPr>
              <w:noProof/>
            </w:rPr>
          </w:pPr>
          <w:hyperlink w:history="1" w:anchor="_Toc234783864">
            <w:r w:rsidRPr="00D71754">
              <w:rPr>
                <w:rStyle w:val="Hyperlink"/>
                <w:noProof/>
              </w:rPr>
              <w:t>4.5 Interviews</w:t>
            </w:r>
            <w:r>
              <w:rPr>
                <w:noProof/>
              </w:rPr>
              <w:tab/>
            </w:r>
            <w:r>
              <w:rPr>
                <w:noProof/>
              </w:rPr>
              <w:fldChar w:fldCharType="begin"/>
            </w:r>
            <w:r>
              <w:rPr>
                <w:noProof/>
              </w:rPr>
              <w:instrText xml:space="preserve"> PAGEREF _Toc234783864 \h </w:instrText>
            </w:r>
            <w:r>
              <w:rPr>
                <w:noProof/>
              </w:rPr>
            </w:r>
            <w:r>
              <w:rPr>
                <w:noProof/>
              </w:rPr>
              <w:fldChar w:fldCharType="separate"/>
            </w:r>
            <w:r>
              <w:rPr>
                <w:noProof/>
              </w:rPr>
              <w:t>4</w:t>
            </w:r>
            <w:r>
              <w:rPr>
                <w:noProof/>
              </w:rPr>
              <w:fldChar w:fldCharType="end"/>
            </w:r>
          </w:hyperlink>
        </w:p>
        <w:p w:rsidR="0093277A" w:rsidRDefault="0093277A" w14:paraId="7079922B" w14:textId="77777777">
          <w:pPr>
            <w:pStyle w:val="TOC1"/>
            <w:tabs>
              <w:tab w:val="right" w:leader="dot" w:pos="9696"/>
            </w:tabs>
            <w:rPr>
              <w:noProof/>
            </w:rPr>
          </w:pPr>
          <w:hyperlink w:history="1" w:anchor="_Toc234783865">
            <w:r w:rsidRPr="00D71754">
              <w:rPr>
                <w:rStyle w:val="Hyperlink"/>
                <w:noProof/>
              </w:rPr>
              <w:t>5. Pre-Appointment Vetting Checks</w:t>
            </w:r>
            <w:r>
              <w:rPr>
                <w:noProof/>
              </w:rPr>
              <w:tab/>
            </w:r>
            <w:r>
              <w:rPr>
                <w:noProof/>
              </w:rPr>
              <w:fldChar w:fldCharType="begin"/>
            </w:r>
            <w:r>
              <w:rPr>
                <w:noProof/>
              </w:rPr>
              <w:instrText xml:space="preserve"> PAGEREF _Toc234783865 \h </w:instrText>
            </w:r>
            <w:r>
              <w:rPr>
                <w:noProof/>
              </w:rPr>
            </w:r>
            <w:r>
              <w:rPr>
                <w:noProof/>
              </w:rPr>
              <w:fldChar w:fldCharType="separate"/>
            </w:r>
            <w:r>
              <w:rPr>
                <w:noProof/>
              </w:rPr>
              <w:t>5</w:t>
            </w:r>
            <w:r>
              <w:rPr>
                <w:noProof/>
              </w:rPr>
              <w:fldChar w:fldCharType="end"/>
            </w:r>
          </w:hyperlink>
        </w:p>
        <w:p w:rsidR="0093277A" w:rsidRDefault="0093277A" w14:paraId="02E96DAB" w14:textId="77777777">
          <w:pPr>
            <w:pStyle w:val="TOC1"/>
            <w:tabs>
              <w:tab w:val="right" w:leader="dot" w:pos="9696"/>
            </w:tabs>
            <w:rPr>
              <w:noProof/>
            </w:rPr>
          </w:pPr>
          <w:hyperlink w:history="1" w:anchor="_Toc234783866">
            <w:r w:rsidRPr="00D71754">
              <w:rPr>
                <w:rStyle w:val="Hyperlink"/>
                <w:noProof/>
              </w:rPr>
              <w:t>6. Overseas Applicants</w:t>
            </w:r>
            <w:r>
              <w:rPr>
                <w:noProof/>
              </w:rPr>
              <w:tab/>
            </w:r>
            <w:r>
              <w:rPr>
                <w:noProof/>
              </w:rPr>
              <w:fldChar w:fldCharType="begin"/>
            </w:r>
            <w:r>
              <w:rPr>
                <w:noProof/>
              </w:rPr>
              <w:instrText xml:space="preserve"> PAGEREF _Toc234783866 \h </w:instrText>
            </w:r>
            <w:r>
              <w:rPr>
                <w:noProof/>
              </w:rPr>
            </w:r>
            <w:r>
              <w:rPr>
                <w:noProof/>
              </w:rPr>
              <w:fldChar w:fldCharType="separate"/>
            </w:r>
            <w:r>
              <w:rPr>
                <w:noProof/>
              </w:rPr>
              <w:t>5</w:t>
            </w:r>
            <w:r>
              <w:rPr>
                <w:noProof/>
              </w:rPr>
              <w:fldChar w:fldCharType="end"/>
            </w:r>
          </w:hyperlink>
        </w:p>
        <w:p w:rsidR="0093277A" w:rsidRDefault="0093277A" w14:paraId="5020D7EA" w14:textId="77777777">
          <w:pPr>
            <w:pStyle w:val="TOC1"/>
            <w:tabs>
              <w:tab w:val="right" w:leader="dot" w:pos="9696"/>
            </w:tabs>
            <w:rPr>
              <w:noProof/>
            </w:rPr>
          </w:pPr>
          <w:hyperlink w:history="1" w:anchor="_Toc234783867">
            <w:r w:rsidRPr="00D71754">
              <w:rPr>
                <w:rStyle w:val="Hyperlink"/>
                <w:noProof/>
              </w:rPr>
              <w:t>7. Agency and Third-Party Staff</w:t>
            </w:r>
            <w:r>
              <w:rPr>
                <w:noProof/>
              </w:rPr>
              <w:tab/>
            </w:r>
            <w:r>
              <w:rPr>
                <w:noProof/>
              </w:rPr>
              <w:fldChar w:fldCharType="begin"/>
            </w:r>
            <w:r>
              <w:rPr>
                <w:noProof/>
              </w:rPr>
              <w:instrText xml:space="preserve"> PAGEREF _Toc234783867 \h </w:instrText>
            </w:r>
            <w:r>
              <w:rPr>
                <w:noProof/>
              </w:rPr>
            </w:r>
            <w:r>
              <w:rPr>
                <w:noProof/>
              </w:rPr>
              <w:fldChar w:fldCharType="separate"/>
            </w:r>
            <w:r>
              <w:rPr>
                <w:noProof/>
              </w:rPr>
              <w:t>6</w:t>
            </w:r>
            <w:r>
              <w:rPr>
                <w:noProof/>
              </w:rPr>
              <w:fldChar w:fldCharType="end"/>
            </w:r>
          </w:hyperlink>
        </w:p>
        <w:p w:rsidR="0093277A" w:rsidRDefault="0093277A" w14:paraId="17081EF4" w14:textId="77777777">
          <w:pPr>
            <w:pStyle w:val="TOC1"/>
            <w:tabs>
              <w:tab w:val="right" w:leader="dot" w:pos="9696"/>
            </w:tabs>
            <w:rPr>
              <w:noProof/>
            </w:rPr>
          </w:pPr>
          <w:hyperlink w:history="1" w:anchor="_Toc234783868">
            <w:r w:rsidRPr="00D71754">
              <w:rPr>
                <w:rStyle w:val="Hyperlink"/>
                <w:noProof/>
              </w:rPr>
              <w:t>8. Volunteers</w:t>
            </w:r>
            <w:r>
              <w:rPr>
                <w:noProof/>
              </w:rPr>
              <w:tab/>
            </w:r>
            <w:r>
              <w:rPr>
                <w:noProof/>
              </w:rPr>
              <w:fldChar w:fldCharType="begin"/>
            </w:r>
            <w:r>
              <w:rPr>
                <w:noProof/>
              </w:rPr>
              <w:instrText xml:space="preserve"> PAGEREF _Toc234783868 \h </w:instrText>
            </w:r>
            <w:r>
              <w:rPr>
                <w:noProof/>
              </w:rPr>
            </w:r>
            <w:r>
              <w:rPr>
                <w:noProof/>
              </w:rPr>
              <w:fldChar w:fldCharType="separate"/>
            </w:r>
            <w:r>
              <w:rPr>
                <w:noProof/>
              </w:rPr>
              <w:t>6</w:t>
            </w:r>
            <w:r>
              <w:rPr>
                <w:noProof/>
              </w:rPr>
              <w:fldChar w:fldCharType="end"/>
            </w:r>
          </w:hyperlink>
        </w:p>
        <w:p w:rsidR="0093277A" w:rsidRDefault="0093277A" w14:paraId="2D98332F" w14:textId="77777777">
          <w:pPr>
            <w:pStyle w:val="TOC1"/>
            <w:tabs>
              <w:tab w:val="right" w:leader="dot" w:pos="9696"/>
            </w:tabs>
            <w:rPr>
              <w:noProof/>
            </w:rPr>
          </w:pPr>
          <w:hyperlink w:history="1" w:anchor="_Toc234783869">
            <w:r w:rsidRPr="00D71754">
              <w:rPr>
                <w:rStyle w:val="Hyperlink"/>
                <w:noProof/>
              </w:rPr>
              <w:t>9. Contractors</w:t>
            </w:r>
            <w:r>
              <w:rPr>
                <w:noProof/>
              </w:rPr>
              <w:tab/>
            </w:r>
            <w:r>
              <w:rPr>
                <w:noProof/>
              </w:rPr>
              <w:fldChar w:fldCharType="begin"/>
            </w:r>
            <w:r>
              <w:rPr>
                <w:noProof/>
              </w:rPr>
              <w:instrText xml:space="preserve"> PAGEREF _Toc234783869 \h </w:instrText>
            </w:r>
            <w:r>
              <w:rPr>
                <w:noProof/>
              </w:rPr>
            </w:r>
            <w:r>
              <w:rPr>
                <w:noProof/>
              </w:rPr>
              <w:fldChar w:fldCharType="separate"/>
            </w:r>
            <w:r>
              <w:rPr>
                <w:noProof/>
              </w:rPr>
              <w:t>6</w:t>
            </w:r>
            <w:r>
              <w:rPr>
                <w:noProof/>
              </w:rPr>
              <w:fldChar w:fldCharType="end"/>
            </w:r>
          </w:hyperlink>
        </w:p>
        <w:p w:rsidR="0093277A" w:rsidRDefault="0093277A" w14:paraId="42F062EC" w14:textId="77777777">
          <w:pPr>
            <w:pStyle w:val="TOC1"/>
            <w:tabs>
              <w:tab w:val="right" w:leader="dot" w:pos="9696"/>
            </w:tabs>
            <w:rPr>
              <w:noProof/>
            </w:rPr>
          </w:pPr>
          <w:hyperlink w:history="1" w:anchor="_Toc234783870">
            <w:r w:rsidRPr="00D71754">
              <w:rPr>
                <w:rStyle w:val="Hyperlink"/>
                <w:noProof/>
              </w:rPr>
              <w:t>10. Visitors</w:t>
            </w:r>
            <w:r>
              <w:rPr>
                <w:noProof/>
              </w:rPr>
              <w:tab/>
            </w:r>
            <w:r>
              <w:rPr>
                <w:noProof/>
              </w:rPr>
              <w:fldChar w:fldCharType="begin"/>
            </w:r>
            <w:r>
              <w:rPr>
                <w:noProof/>
              </w:rPr>
              <w:instrText xml:space="preserve"> PAGEREF _Toc234783870 \h </w:instrText>
            </w:r>
            <w:r>
              <w:rPr>
                <w:noProof/>
              </w:rPr>
            </w:r>
            <w:r>
              <w:rPr>
                <w:noProof/>
              </w:rPr>
              <w:fldChar w:fldCharType="separate"/>
            </w:r>
            <w:r>
              <w:rPr>
                <w:noProof/>
              </w:rPr>
              <w:t>6</w:t>
            </w:r>
            <w:r>
              <w:rPr>
                <w:noProof/>
              </w:rPr>
              <w:fldChar w:fldCharType="end"/>
            </w:r>
          </w:hyperlink>
        </w:p>
        <w:p w:rsidR="0093277A" w:rsidRDefault="0093277A" w14:paraId="1B0FD134" w14:textId="77777777">
          <w:pPr>
            <w:pStyle w:val="TOC1"/>
            <w:tabs>
              <w:tab w:val="right" w:leader="dot" w:pos="9696"/>
            </w:tabs>
            <w:rPr>
              <w:noProof/>
            </w:rPr>
          </w:pPr>
          <w:hyperlink w:history="1" w:anchor="_Toc234783871">
            <w:r w:rsidRPr="00D71754">
              <w:rPr>
                <w:rStyle w:val="Hyperlink"/>
                <w:noProof/>
              </w:rPr>
              <w:t>11. Single Central Record</w:t>
            </w:r>
            <w:r>
              <w:rPr>
                <w:noProof/>
              </w:rPr>
              <w:tab/>
            </w:r>
            <w:r>
              <w:rPr>
                <w:noProof/>
              </w:rPr>
              <w:fldChar w:fldCharType="begin"/>
            </w:r>
            <w:r>
              <w:rPr>
                <w:noProof/>
              </w:rPr>
              <w:instrText xml:space="preserve"> PAGEREF _Toc234783871 \h </w:instrText>
            </w:r>
            <w:r>
              <w:rPr>
                <w:noProof/>
              </w:rPr>
            </w:r>
            <w:r>
              <w:rPr>
                <w:noProof/>
              </w:rPr>
              <w:fldChar w:fldCharType="separate"/>
            </w:r>
            <w:r>
              <w:rPr>
                <w:noProof/>
              </w:rPr>
              <w:t>6</w:t>
            </w:r>
            <w:r>
              <w:rPr>
                <w:noProof/>
              </w:rPr>
              <w:fldChar w:fldCharType="end"/>
            </w:r>
          </w:hyperlink>
        </w:p>
        <w:p w:rsidR="0093277A" w:rsidRDefault="0093277A" w14:paraId="48D966B8" w14:textId="77777777">
          <w:pPr>
            <w:pStyle w:val="TOC1"/>
            <w:tabs>
              <w:tab w:val="right" w:leader="dot" w:pos="9696"/>
            </w:tabs>
            <w:rPr>
              <w:noProof/>
            </w:rPr>
          </w:pPr>
          <w:hyperlink w:history="1" w:anchor="_Toc234783872">
            <w:r w:rsidRPr="00D71754">
              <w:rPr>
                <w:rStyle w:val="Hyperlink"/>
                <w:noProof/>
              </w:rPr>
              <w:t>12. Monitoring and Review</w:t>
            </w:r>
            <w:r>
              <w:rPr>
                <w:noProof/>
              </w:rPr>
              <w:tab/>
            </w:r>
            <w:r>
              <w:rPr>
                <w:noProof/>
              </w:rPr>
              <w:fldChar w:fldCharType="begin"/>
            </w:r>
            <w:r>
              <w:rPr>
                <w:noProof/>
              </w:rPr>
              <w:instrText xml:space="preserve"> PAGEREF _Toc234783872 \h </w:instrText>
            </w:r>
            <w:r>
              <w:rPr>
                <w:noProof/>
              </w:rPr>
            </w:r>
            <w:r>
              <w:rPr>
                <w:noProof/>
              </w:rPr>
              <w:fldChar w:fldCharType="separate"/>
            </w:r>
            <w:r>
              <w:rPr>
                <w:noProof/>
              </w:rPr>
              <w:t>7</w:t>
            </w:r>
            <w:r>
              <w:rPr>
                <w:noProof/>
              </w:rPr>
              <w:fldChar w:fldCharType="end"/>
            </w:r>
          </w:hyperlink>
        </w:p>
        <w:p w:rsidR="0093277A" w:rsidRDefault="0093277A" w14:paraId="57468ED6" w14:textId="77777777">
          <w:pPr>
            <w:pStyle w:val="TOC1"/>
            <w:tabs>
              <w:tab w:val="right" w:leader="dot" w:pos="9696"/>
            </w:tabs>
            <w:rPr>
              <w:noProof/>
            </w:rPr>
          </w:pPr>
          <w:hyperlink w:history="1" w:anchor="_Toc234783873">
            <w:r w:rsidRPr="00D71754">
              <w:rPr>
                <w:rStyle w:val="Hyperlink"/>
                <w:noProof/>
              </w:rPr>
              <w:t>13. Links with Other Policies</w:t>
            </w:r>
            <w:r>
              <w:rPr>
                <w:noProof/>
              </w:rPr>
              <w:tab/>
            </w:r>
            <w:r>
              <w:rPr>
                <w:noProof/>
              </w:rPr>
              <w:fldChar w:fldCharType="begin"/>
            </w:r>
            <w:r>
              <w:rPr>
                <w:noProof/>
              </w:rPr>
              <w:instrText xml:space="preserve"> PAGEREF _Toc234783873 \h </w:instrText>
            </w:r>
            <w:r>
              <w:rPr>
                <w:noProof/>
              </w:rPr>
            </w:r>
            <w:r>
              <w:rPr>
                <w:noProof/>
              </w:rPr>
              <w:fldChar w:fldCharType="separate"/>
            </w:r>
            <w:r>
              <w:rPr>
                <w:noProof/>
              </w:rPr>
              <w:t>7</w:t>
            </w:r>
            <w:r>
              <w:rPr>
                <w:noProof/>
              </w:rPr>
              <w:fldChar w:fldCharType="end"/>
            </w:r>
          </w:hyperlink>
        </w:p>
        <w:p w:rsidR="00D13464" w:rsidRDefault="0043158D" w14:paraId="48E29A75" w14:textId="77777777">
          <w:r>
            <w:fldChar w:fldCharType="end"/>
          </w:r>
        </w:p>
      </w:sdtContent>
    </w:sdt>
    <w:p w:rsidR="00D13464" w:rsidRDefault="0043158D" w14:paraId="384C57DE" w14:textId="77777777">
      <w:r>
        <w:br w:type="page"/>
      </w:r>
    </w:p>
    <w:p w:rsidR="00D13464" w:rsidRDefault="0043158D" w14:paraId="63D39F8F" w14:textId="77777777">
      <w:pPr>
        <w:pStyle w:val="Heading1"/>
        <w:pBdr>
          <w:bottom w:val="single" w:color="C9A84C" w:sz="8" w:space="4"/>
        </w:pBdr>
      </w:pPr>
      <w:bookmarkStart w:name="_Toc234783856" w:id="1"/>
      <w:r>
        <w:t>1. Purpose</w:t>
      </w:r>
      <w:bookmarkEnd w:id="1"/>
    </w:p>
    <w:p w:rsidR="00D13464" w:rsidRDefault="0043158D" w14:paraId="489D2ED4" w14:textId="77777777">
      <w:pPr>
        <w:spacing w:after="160" w:line="276" w:lineRule="auto"/>
      </w:pPr>
      <w:r>
        <w:t>Futures-Essex Ltd is committed to safeguarding and promoting the welfare of children and young people. This Safer Recruitment Policy sets out the processes and checks we undertake to ensure that all staff, volunteers, contractors and others working with, or around, young people are suitable to do so.</w:t>
      </w:r>
    </w:p>
    <w:p w:rsidR="00D13464" w:rsidRDefault="0043158D" w14:paraId="511A5AD9" w14:textId="77777777">
      <w:pPr>
        <w:spacing w:after="160" w:line="276" w:lineRule="auto"/>
      </w:pPr>
      <w:r>
        <w:t xml:space="preserve">This policy is informed by Keeping Children Safe in Education (KCSIE) </w:t>
      </w:r>
      <w:proofErr w:type="gramStart"/>
      <w:r>
        <w:t>2026, and</w:t>
      </w:r>
      <w:proofErr w:type="gramEnd"/>
      <w:r>
        <w:t xml:space="preserve"> has been updated to reflect feedback from the Essex County Council IPES Framework quality assurance process.</w:t>
      </w:r>
    </w:p>
    <w:p w:rsidR="00D13464" w:rsidRDefault="0043158D" w14:paraId="7B1C1CE2" w14:textId="77777777">
      <w:pPr>
        <w:spacing w:after="160" w:line="276" w:lineRule="auto"/>
      </w:pPr>
      <w:r>
        <w:t>All those involved in recruitment have completed safer recruitment training, and at least one safer-recruitment-trained member sits on every recruitment panel, at every stage of the process.</w:t>
      </w:r>
    </w:p>
    <w:p w:rsidR="00D13464" w:rsidRDefault="0043158D" w14:paraId="008CF315" w14:textId="77777777">
      <w:pPr>
        <w:pStyle w:val="Heading1"/>
        <w:pBdr>
          <w:bottom w:val="single" w:color="C9A84C" w:sz="8" w:space="4"/>
        </w:pBdr>
      </w:pPr>
      <w:bookmarkStart w:name="_Toc234783857" w:id="2"/>
      <w:r>
        <w:t>2. Legal and Policy Framework</w:t>
      </w:r>
      <w:bookmarkEnd w:id="2"/>
    </w:p>
    <w:p w:rsidR="00D13464" w:rsidRDefault="0043158D" w14:paraId="3A560C2D" w14:textId="77777777">
      <w:pPr>
        <w:spacing w:after="160" w:line="276" w:lineRule="auto"/>
      </w:pPr>
      <w:r>
        <w:t xml:space="preserve">This policy has been written </w:t>
      </w:r>
      <w:proofErr w:type="gramStart"/>
      <w:r>
        <w:t>with regard to</w:t>
      </w:r>
      <w:proofErr w:type="gramEnd"/>
      <w:r>
        <w:t>:</w:t>
      </w:r>
    </w:p>
    <w:p w:rsidR="00D13464" w:rsidRDefault="0043158D" w14:paraId="121DDFE3" w14:textId="77777777">
      <w:pPr>
        <w:pStyle w:val="ListParagraph"/>
        <w:numPr>
          <w:ilvl w:val="0"/>
          <w:numId w:val="2"/>
        </w:numPr>
        <w:spacing w:after="90" w:line="276" w:lineRule="auto"/>
      </w:pPr>
      <w:r>
        <w:t>Keeping Children Safe in Education (KCSIE) 2026, which comes into effect on 1 September 2026</w:t>
      </w:r>
    </w:p>
    <w:p w:rsidR="00D13464" w:rsidRDefault="0043158D" w14:paraId="1F22B59F" w14:textId="77777777">
      <w:pPr>
        <w:pStyle w:val="ListParagraph"/>
        <w:numPr>
          <w:ilvl w:val="0"/>
          <w:numId w:val="2"/>
        </w:numPr>
        <w:spacing w:after="90" w:line="276" w:lineRule="auto"/>
      </w:pPr>
      <w:r>
        <w:t>The Crime and Policing Act 2026, which removes the ‘supervision exemption’ for volunteers from 1 September 2026 (see Section 9)</w:t>
      </w:r>
    </w:p>
    <w:p w:rsidR="00D13464" w:rsidRDefault="0043158D" w14:paraId="119E6A68" w14:textId="77777777">
      <w:pPr>
        <w:pStyle w:val="ListParagraph"/>
        <w:numPr>
          <w:ilvl w:val="0"/>
          <w:numId w:val="2"/>
        </w:numPr>
        <w:spacing w:after="90" w:line="276" w:lineRule="auto"/>
      </w:pPr>
      <w:r>
        <w:t>The Rehabilitation of Offenders Act 1974 (Exceptions Order 1975, as amended 2013 and 2020)</w:t>
      </w:r>
    </w:p>
    <w:p w:rsidR="00D13464" w:rsidRDefault="0043158D" w14:paraId="0564E2DD" w14:textId="77777777">
      <w:pPr>
        <w:pStyle w:val="ListParagraph"/>
        <w:numPr>
          <w:ilvl w:val="0"/>
          <w:numId w:val="2"/>
        </w:numPr>
        <w:spacing w:after="90" w:line="276" w:lineRule="auto"/>
      </w:pPr>
      <w:r>
        <w:t>The Data (Use and Access) Act 2025</w:t>
      </w:r>
    </w:p>
    <w:p w:rsidR="00D13464" w:rsidRDefault="0043158D" w14:paraId="0A5FEBEA" w14:textId="77777777">
      <w:pPr>
        <w:pStyle w:val="ListParagraph"/>
        <w:numPr>
          <w:ilvl w:val="0"/>
          <w:numId w:val="2"/>
        </w:numPr>
        <w:spacing w:after="90" w:line="276" w:lineRule="auto"/>
      </w:pPr>
      <w:r>
        <w:t>Working Together to Safeguard Children</w:t>
      </w:r>
    </w:p>
    <w:p w:rsidR="00D13464" w:rsidRDefault="0043158D" w14:paraId="1CEA2941" w14:textId="77777777">
      <w:pPr>
        <w:pStyle w:val="ListParagraph"/>
        <w:numPr>
          <w:ilvl w:val="0"/>
          <w:numId w:val="2"/>
        </w:numPr>
        <w:spacing w:after="90" w:line="276" w:lineRule="auto"/>
      </w:pPr>
      <w:r>
        <w:t>The Essex County Council IPES Framework</w:t>
      </w:r>
    </w:p>
    <w:p w:rsidR="00D13464" w:rsidRDefault="0043158D" w14:paraId="5E3D73C2" w14:textId="77777777">
      <w:pPr>
        <w:spacing w:after="160" w:line="276" w:lineRule="auto"/>
      </w:pPr>
      <w:r>
        <w:t>This policy should be read alongside our Safeguarding and Child Protection Policy, our Staff Onboarding, Safer Recruitment &amp; Induction Handbook, and our Policy on the Employment of Ex-Offenders.</w:t>
      </w:r>
    </w:p>
    <w:p w:rsidR="00D13464" w:rsidRDefault="0043158D" w14:paraId="768ECED0" w14:textId="77777777">
      <w:pPr>
        <w:pStyle w:val="Heading1"/>
        <w:pBdr>
          <w:bottom w:val="single" w:color="C9A84C" w:sz="8" w:space="4"/>
        </w:pBdr>
      </w:pPr>
      <w:bookmarkStart w:name="_Toc234783858" w:id="3"/>
      <w:r>
        <w:t>3. Roles and Responsibilities</w:t>
      </w:r>
      <w:bookmarkEnd w:id="3"/>
    </w:p>
    <w:p w:rsidR="00D13464" w:rsidRDefault="0043158D" w14:paraId="5FA0ECA2" w14:textId="77777777">
      <w:pPr>
        <w:pStyle w:val="ListParagraph"/>
        <w:numPr>
          <w:ilvl w:val="0"/>
          <w:numId w:val="2"/>
        </w:numPr>
        <w:spacing w:after="90" w:line="276" w:lineRule="auto"/>
      </w:pPr>
      <w:r>
        <w:t>Lauren Collin, CEO, has overall responsibility for this policy, and for ensuring recruitment practice across Futures-Essex is compliant</w:t>
      </w:r>
    </w:p>
    <w:p w:rsidR="00D13464" w:rsidRDefault="0043158D" w14:paraId="3BA2F26C" w14:textId="77777777">
      <w:pPr>
        <w:pStyle w:val="ListParagraph"/>
        <w:numPr>
          <w:ilvl w:val="0"/>
          <w:numId w:val="2"/>
        </w:numPr>
        <w:spacing w:after="90" w:line="276" w:lineRule="auto"/>
      </w:pPr>
      <w:r>
        <w:t>Pippa Edlin, Provision Manager/SENCO/DSL, and Anna Jacobs, Therapeutic Lead/DSL, support the oversight of safeguarding aspects of recruitment alongside Lauren</w:t>
      </w:r>
    </w:p>
    <w:p w:rsidR="00D13464" w:rsidRDefault="0043158D" w14:paraId="753ADE77" w14:textId="77777777">
      <w:pPr>
        <w:pStyle w:val="ListParagraph"/>
        <w:numPr>
          <w:ilvl w:val="0"/>
          <w:numId w:val="2"/>
        </w:numPr>
        <w:spacing w:after="90" w:line="276" w:lineRule="auto"/>
      </w:pPr>
      <w:r>
        <w:t>All staff involved in recruitment have completed safer recruitment training, refreshed in line with current guidance</w:t>
      </w:r>
    </w:p>
    <w:p w:rsidR="00D13464" w:rsidRDefault="0043158D" w14:paraId="6E757523" w14:textId="77777777">
      <w:pPr>
        <w:pStyle w:val="ListParagraph"/>
        <w:numPr>
          <w:ilvl w:val="0"/>
          <w:numId w:val="2"/>
        </w:numPr>
        <w:spacing w:after="90" w:line="276" w:lineRule="auto"/>
      </w:pPr>
      <w:r>
        <w:t xml:space="preserve">Recruitment panels remain consistent throughout a campaign: the same panel members who shortlist candidates for a role also conduct the interviews for that role, so that judgements are made on a fair and </w:t>
      </w:r>
      <w:proofErr w:type="gramStart"/>
      <w:r>
        <w:t>fully-informed</w:t>
      </w:r>
      <w:proofErr w:type="gramEnd"/>
      <w:r>
        <w:t xml:space="preserve"> basis from start to finish</w:t>
      </w:r>
    </w:p>
    <w:p w:rsidR="00D13464" w:rsidRDefault="0043158D" w14:paraId="2B1BADF0" w14:textId="77777777">
      <w:pPr>
        <w:pStyle w:val="ListParagraph"/>
        <w:numPr>
          <w:ilvl w:val="0"/>
          <w:numId w:val="2"/>
        </w:numPr>
        <w:spacing w:after="90" w:line="276" w:lineRule="auto"/>
      </w:pPr>
      <w:r>
        <w:t xml:space="preserve">A designated member of staff maintains the Single Central Record on </w:t>
      </w:r>
      <w:proofErr w:type="spellStart"/>
      <w:r>
        <w:t>Learntrek</w:t>
      </w:r>
      <w:proofErr w:type="spellEnd"/>
      <w:r>
        <w:t>, our MIS system, and ensures it is kept accurate and up to date</w:t>
      </w:r>
    </w:p>
    <w:p w:rsidR="00D13464" w:rsidRDefault="0043158D" w14:paraId="5FEC8B28" w14:textId="77777777">
      <w:pPr>
        <w:pStyle w:val="Heading1"/>
        <w:pBdr>
          <w:bottom w:val="single" w:color="C9A84C" w:sz="8" w:space="4"/>
        </w:pBdr>
      </w:pPr>
      <w:bookmarkStart w:name="_Toc234783859" w:id="4"/>
      <w:r>
        <w:t>4. Recruitment and Selection Process</w:t>
      </w:r>
      <w:bookmarkEnd w:id="4"/>
    </w:p>
    <w:p w:rsidR="00D13464" w:rsidRDefault="0043158D" w14:paraId="10A35580" w14:textId="77777777">
      <w:pPr>
        <w:pStyle w:val="Heading2"/>
      </w:pPr>
      <w:bookmarkStart w:name="_Toc234783860" w:id="5"/>
      <w:r>
        <w:t>4.1 Advertising</w:t>
      </w:r>
      <w:bookmarkEnd w:id="5"/>
    </w:p>
    <w:p w:rsidR="00D13464" w:rsidRDefault="0043158D" w14:paraId="6513CC6A" w14:textId="37CD8A42">
      <w:pPr>
        <w:spacing w:after="160" w:line="276" w:lineRule="auto"/>
      </w:pPr>
      <w:r>
        <w:t xml:space="preserve">We advertise roles via Indeed and </w:t>
      </w:r>
      <w:r w:rsidR="0093277A">
        <w:t xml:space="preserve">sometimes </w:t>
      </w:r>
      <w:r>
        <w:t>Essex School Jobs. Every advert will make clear:</w:t>
      </w:r>
    </w:p>
    <w:p w:rsidR="00D13464" w:rsidRDefault="0043158D" w14:paraId="4395F232" w14:textId="77777777">
      <w:pPr>
        <w:pStyle w:val="ListParagraph"/>
        <w:numPr>
          <w:ilvl w:val="0"/>
          <w:numId w:val="2"/>
        </w:numPr>
        <w:spacing w:after="90" w:line="276" w:lineRule="auto"/>
      </w:pPr>
      <w:r>
        <w:t>Our commitment to safeguarding and promoting the welfare of children</w:t>
      </w:r>
    </w:p>
    <w:p w:rsidR="00D13464" w:rsidRDefault="0043158D" w14:paraId="6A795362" w14:textId="77777777">
      <w:pPr>
        <w:pStyle w:val="ListParagraph"/>
        <w:numPr>
          <w:ilvl w:val="0"/>
          <w:numId w:val="2"/>
        </w:numPr>
        <w:spacing w:after="90" w:line="276" w:lineRule="auto"/>
      </w:pPr>
      <w:r>
        <w:t>That safeguarding checks will be undertaken</w:t>
      </w:r>
    </w:p>
    <w:p w:rsidR="00D13464" w:rsidRDefault="0043158D" w14:paraId="4B80D408" w14:textId="77777777">
      <w:pPr>
        <w:pStyle w:val="ListParagraph"/>
        <w:numPr>
          <w:ilvl w:val="0"/>
          <w:numId w:val="2"/>
        </w:numPr>
        <w:spacing w:after="90" w:line="276" w:lineRule="auto"/>
      </w:pPr>
      <w:r>
        <w:t>The skills, experience, behaviours and expectations required for the role, including the extent of contact with young people</w:t>
      </w:r>
    </w:p>
    <w:p w:rsidR="00D13464" w:rsidRDefault="0043158D" w14:paraId="2853134B" w14:textId="77777777">
      <w:pPr>
        <w:pStyle w:val="ListParagraph"/>
        <w:numPr>
          <w:ilvl w:val="0"/>
          <w:numId w:val="2"/>
        </w:numPr>
        <w:spacing w:after="90" w:line="276" w:lineRule="auto"/>
      </w:pPr>
      <w:r>
        <w:t>Whether the role is exempt from the Rehabilitation of Offenders Act 1974 (Exceptions Order 1975, 2013 and 2020 amendments)</w:t>
      </w:r>
    </w:p>
    <w:p w:rsidR="00D13464" w:rsidRDefault="0043158D" w14:paraId="1617FCAA" w14:textId="77777777">
      <w:pPr>
        <w:pStyle w:val="Heading2"/>
      </w:pPr>
      <w:bookmarkStart w:name="_Toc234783861" w:id="6"/>
      <w:r>
        <w:t>4.2 Application Forms</w:t>
      </w:r>
      <w:bookmarkEnd w:id="6"/>
    </w:p>
    <w:p w:rsidR="00D13464" w:rsidRDefault="0043158D" w14:paraId="3144C61F" w14:textId="77777777">
      <w:pPr>
        <w:spacing w:after="160" w:line="276" w:lineRule="auto"/>
      </w:pPr>
      <w:r>
        <w:t>Every candidate must complete a full Futures-Essex application form. A CV is never accepted in place of a completed application form, whether submitted alone or alongside one. Our application form requires:</w:t>
      </w:r>
    </w:p>
    <w:p w:rsidR="00D13464" w:rsidRDefault="0043158D" w14:paraId="36716E3A" w14:textId="77777777">
      <w:pPr>
        <w:pStyle w:val="ListParagraph"/>
        <w:numPr>
          <w:ilvl w:val="0"/>
          <w:numId w:val="2"/>
        </w:numPr>
        <w:spacing w:after="90" w:line="276" w:lineRule="auto"/>
      </w:pPr>
      <w:r>
        <w:t>Key personal details, including the candidate's National Insurance number</w:t>
      </w:r>
    </w:p>
    <w:p w:rsidR="00D13464" w:rsidRDefault="0043158D" w14:paraId="389E6E2E" w14:textId="77777777">
      <w:pPr>
        <w:pStyle w:val="ListParagraph"/>
        <w:numPr>
          <w:ilvl w:val="0"/>
          <w:numId w:val="2"/>
        </w:numPr>
        <w:spacing w:after="90" w:line="276" w:lineRule="auto"/>
      </w:pPr>
      <w:r>
        <w:t>A full employment history, with an explanation for any gaps</w:t>
      </w:r>
    </w:p>
    <w:p w:rsidR="00D13464" w:rsidRDefault="0043158D" w14:paraId="30F59CA6" w14:textId="77777777">
      <w:pPr>
        <w:pStyle w:val="ListParagraph"/>
        <w:numPr>
          <w:ilvl w:val="0"/>
          <w:numId w:val="2"/>
        </w:numPr>
        <w:spacing w:after="90" w:line="276" w:lineRule="auto"/>
      </w:pPr>
      <w:r>
        <w:t>Qualifications</w:t>
      </w:r>
    </w:p>
    <w:p w:rsidR="00D13464" w:rsidRDefault="0043158D" w14:paraId="59876026" w14:textId="77777777">
      <w:pPr>
        <w:pStyle w:val="ListParagraph"/>
        <w:numPr>
          <w:ilvl w:val="0"/>
          <w:numId w:val="2"/>
        </w:numPr>
        <w:spacing w:after="90" w:line="276" w:lineRule="auto"/>
      </w:pPr>
      <w:r>
        <w:t>A minimum of two references, including the candidate's current or most recent employer</w:t>
      </w:r>
    </w:p>
    <w:p w:rsidR="00D13464" w:rsidRDefault="0043158D" w14:paraId="39807576" w14:textId="77777777">
      <w:pPr>
        <w:pStyle w:val="ListParagraph"/>
        <w:numPr>
          <w:ilvl w:val="0"/>
          <w:numId w:val="2"/>
        </w:numPr>
        <w:spacing w:after="90" w:line="276" w:lineRule="auto"/>
      </w:pPr>
      <w:r>
        <w:t>A personal statement</w:t>
      </w:r>
    </w:p>
    <w:p w:rsidR="00D13464" w:rsidRDefault="0043158D" w14:paraId="1026F9AD" w14:textId="77777777">
      <w:pPr>
        <w:spacing w:after="160" w:line="276" w:lineRule="auto"/>
      </w:pPr>
      <w:r>
        <w:t xml:space="preserve">The form also states that it is an offence to apply if an applicant is barred from engaging in regulated activity with </w:t>
      </w:r>
      <w:proofErr w:type="gramStart"/>
      <w:r>
        <w:t>children, and</w:t>
      </w:r>
      <w:proofErr w:type="gramEnd"/>
      <w:r>
        <w:t xml:space="preserve"> includes a link to our Child Protection and Safeguarding Policy and our Policy on the Employment of Ex-Offenders.</w:t>
      </w:r>
    </w:p>
    <w:p w:rsidR="00D13464" w:rsidRDefault="0043158D" w14:paraId="4245121A" w14:textId="77777777">
      <w:pPr>
        <w:pStyle w:val="Heading2"/>
      </w:pPr>
      <w:bookmarkStart w:name="_Toc234783862" w:id="7"/>
      <w:r>
        <w:t>4.3 Shortlisting</w:t>
      </w:r>
      <w:bookmarkEnd w:id="7"/>
    </w:p>
    <w:p w:rsidR="00D13464" w:rsidRDefault="0043158D" w14:paraId="6ED44862" w14:textId="77777777">
      <w:pPr>
        <w:pStyle w:val="ListParagraph"/>
        <w:numPr>
          <w:ilvl w:val="0"/>
          <w:numId w:val="2"/>
        </w:numPr>
        <w:spacing w:after="90" w:line="276" w:lineRule="auto"/>
      </w:pPr>
      <w:r>
        <w:t>At least two people are involved in shortlisting every role, at least one of whom has completed safer recruitment training</w:t>
      </w:r>
    </w:p>
    <w:p w:rsidR="00D13464" w:rsidRDefault="0043158D" w14:paraId="60E9C8BE" w14:textId="77777777">
      <w:pPr>
        <w:pStyle w:val="ListParagraph"/>
        <w:numPr>
          <w:ilvl w:val="0"/>
          <w:numId w:val="2"/>
        </w:numPr>
        <w:spacing w:after="90" w:line="276" w:lineRule="auto"/>
      </w:pPr>
      <w:r>
        <w:t>The same panel members who shortlist a role go on to interview for that role, to ensure consistency of judgement throughout the process</w:t>
      </w:r>
    </w:p>
    <w:p w:rsidR="00D13464" w:rsidRDefault="0043158D" w14:paraId="03C705A8" w14:textId="77777777">
      <w:pPr>
        <w:pStyle w:val="ListParagraph"/>
        <w:numPr>
          <w:ilvl w:val="0"/>
          <w:numId w:val="2"/>
        </w:numPr>
        <w:spacing w:after="90" w:line="276" w:lineRule="auto"/>
      </w:pPr>
      <w:r>
        <w:t>We consider inconsistencies, gaps in employment, and the candidate's explanation for them</w:t>
      </w:r>
    </w:p>
    <w:p w:rsidR="00D13464" w:rsidRDefault="0043158D" w14:paraId="0530AF57" w14:textId="77777777">
      <w:pPr>
        <w:pStyle w:val="ListParagraph"/>
        <w:numPr>
          <w:ilvl w:val="0"/>
          <w:numId w:val="2"/>
        </w:numPr>
        <w:spacing w:after="90" w:line="276" w:lineRule="auto"/>
      </w:pPr>
      <w:r>
        <w:t>Candidates complete a self-declaration of their criminal record, barring/prohibition status, and any information that may make them unsuitable to work with children</w:t>
      </w:r>
    </w:p>
    <w:p w:rsidR="00D13464" w:rsidRDefault="0043158D" w14:paraId="37C33DA6" w14:textId="77777777">
      <w:pPr>
        <w:pStyle w:val="ListParagraph"/>
        <w:numPr>
          <w:ilvl w:val="0"/>
          <w:numId w:val="2"/>
        </w:numPr>
        <w:spacing w:after="90" w:line="276" w:lineRule="auto"/>
      </w:pPr>
      <w:r>
        <w:t>We conduct reasonable and proportionate online searches on shortlisted candidates as part of due diligence; candidates are informed in advance that this will happen</w:t>
      </w:r>
    </w:p>
    <w:p w:rsidR="00D13464" w:rsidRDefault="0043158D" w14:paraId="5820E71D" w14:textId="77777777">
      <w:pPr>
        <w:pStyle w:val="ListParagraph"/>
        <w:numPr>
          <w:ilvl w:val="0"/>
          <w:numId w:val="2"/>
        </w:numPr>
        <w:spacing w:after="90" w:line="276" w:lineRule="auto"/>
      </w:pPr>
      <w:r>
        <w:t>Shortlisting decisions are recorded in writing, with a score and a RAG (Red/Amber/Green) rating applied against the person specification for the role</w:t>
      </w:r>
    </w:p>
    <w:p w:rsidR="00D13464" w:rsidRDefault="0043158D" w14:paraId="014F2D43" w14:textId="77777777">
      <w:pPr>
        <w:pStyle w:val="Heading2"/>
      </w:pPr>
      <w:bookmarkStart w:name="_Toc234783863" w:id="8"/>
      <w:r>
        <w:t>4.4 References</w:t>
      </w:r>
      <w:bookmarkEnd w:id="8"/>
    </w:p>
    <w:p w:rsidR="00D13464" w:rsidRDefault="0043158D" w14:paraId="55882221" w14:textId="77777777">
      <w:pPr>
        <w:pStyle w:val="ListParagraph"/>
        <w:numPr>
          <w:ilvl w:val="0"/>
          <w:numId w:val="2"/>
        </w:numPr>
        <w:spacing w:after="90" w:line="276" w:lineRule="auto"/>
      </w:pPr>
      <w:r>
        <w:t>References are sought before interview, wherever possible</w:t>
      </w:r>
    </w:p>
    <w:p w:rsidR="00D13464" w:rsidRDefault="0043158D" w14:paraId="62922E12" w14:textId="77777777">
      <w:pPr>
        <w:pStyle w:val="ListParagraph"/>
        <w:numPr>
          <w:ilvl w:val="0"/>
          <w:numId w:val="2"/>
        </w:numPr>
        <w:spacing w:after="90" w:line="276" w:lineRule="auto"/>
        <w:rPr/>
      </w:pPr>
      <w:r w:rsidR="0043158D">
        <w:rPr/>
        <w:t>We require a minimum of two references for every candidate, including their current or most recent employer</w:t>
      </w:r>
    </w:p>
    <w:p w:rsidR="00D13464" w:rsidRDefault="0043158D" w14:paraId="61A71083" w14:textId="5A9EA0D9">
      <w:pPr>
        <w:pStyle w:val="ListParagraph"/>
        <w:numPr>
          <w:ilvl w:val="0"/>
          <w:numId w:val="2"/>
        </w:numPr>
        <w:spacing w:after="90" w:line="276" w:lineRule="auto"/>
      </w:pPr>
      <w:r>
        <w:t>References must be completed by a senior person, not a</w:t>
      </w:r>
      <w:r>
        <w:t xml:space="preserve"> family member</w:t>
      </w:r>
    </w:p>
    <w:p w:rsidR="00D13464" w:rsidRDefault="0043158D" w14:paraId="61315851" w14:textId="77777777">
      <w:pPr>
        <w:pStyle w:val="ListParagraph"/>
        <w:numPr>
          <w:ilvl w:val="0"/>
          <w:numId w:val="2"/>
        </w:numPr>
        <w:spacing w:after="90" w:line="276" w:lineRule="auto"/>
      </w:pPr>
      <w:r>
        <w:t>Where the applicant is not currently working with children, we seek verification from their most recent role that involved working with children</w:t>
      </w:r>
    </w:p>
    <w:p w:rsidR="00D13464" w:rsidRDefault="0043158D" w14:paraId="3D15F664" w14:textId="77777777">
      <w:pPr>
        <w:pStyle w:val="ListParagraph"/>
        <w:numPr>
          <w:ilvl w:val="0"/>
          <w:numId w:val="2"/>
        </w:numPr>
        <w:spacing w:after="90" w:line="276" w:lineRule="auto"/>
        <w:rPr/>
      </w:pPr>
      <w:r w:rsidR="0043158D">
        <w:rPr/>
        <w:t>Any inconsistencies between the application form and the references received are explored directly with the candidate</w:t>
      </w:r>
    </w:p>
    <w:p w:rsidR="32BE27CA" w:rsidP="32BE27CA" w:rsidRDefault="32BE27CA" w14:paraId="5A771FDA" w14:textId="2F39C11B">
      <w:pPr>
        <w:pStyle w:val="ListParagraph"/>
        <w:spacing w:after="90" w:line="276" w:lineRule="auto"/>
        <w:ind w:left="460"/>
      </w:pPr>
    </w:p>
    <w:p w:rsidR="00D13464" w:rsidRDefault="0043158D" w14:paraId="0E9A2170" w14:textId="77777777">
      <w:pPr>
        <w:pStyle w:val="Heading2"/>
      </w:pPr>
      <w:bookmarkStart w:name="_Toc234783864" w:id="9"/>
      <w:r>
        <w:t>4.5 Interviews</w:t>
      </w:r>
      <w:bookmarkEnd w:id="9"/>
    </w:p>
    <w:p w:rsidR="00D13464" w:rsidRDefault="0043158D" w14:paraId="4A0187A0" w14:textId="77777777">
      <w:pPr>
        <w:pStyle w:val="ListParagraph"/>
        <w:numPr>
          <w:ilvl w:val="0"/>
          <w:numId w:val="2"/>
        </w:numPr>
        <w:spacing w:after="90" w:line="276" w:lineRule="auto"/>
      </w:pPr>
      <w:r>
        <w:t>The same trained, consistent panel that shortlisted the candidate conducts the interview</w:t>
      </w:r>
    </w:p>
    <w:p w:rsidR="00D13464" w:rsidRDefault="0043158D" w14:paraId="37BCD8F8" w14:textId="77777777">
      <w:pPr>
        <w:pStyle w:val="ListParagraph"/>
        <w:numPr>
          <w:ilvl w:val="0"/>
          <w:numId w:val="2"/>
        </w:numPr>
        <w:spacing w:after="90" w:line="276" w:lineRule="auto"/>
      </w:pPr>
      <w:r>
        <w:t>We probe gaps in employment, and frequent changes of employer or location</w:t>
      </w:r>
    </w:p>
    <w:p w:rsidR="00D13464" w:rsidRDefault="0043158D" w14:paraId="62DC85BF" w14:textId="77777777">
      <w:pPr>
        <w:pStyle w:val="ListParagraph"/>
        <w:numPr>
          <w:ilvl w:val="0"/>
          <w:numId w:val="2"/>
        </w:numPr>
        <w:spacing w:after="90" w:line="276" w:lineRule="auto"/>
      </w:pPr>
      <w:r>
        <w:t>We explore any safeguarding concerns, and assess the candidate's suitability to work with young people, including through scenario-based questions</w:t>
      </w:r>
    </w:p>
    <w:p w:rsidR="00D13464" w:rsidRDefault="0043158D" w14:paraId="4103E08E" w14:textId="77777777">
      <w:pPr>
        <w:pStyle w:val="ListParagraph"/>
        <w:numPr>
          <w:ilvl w:val="0"/>
          <w:numId w:val="2"/>
        </w:numPr>
        <w:spacing w:after="90" w:line="276" w:lineRule="auto"/>
      </w:pPr>
      <w:r>
        <w:t>Every interview uses a formal scoring framework and RAG rating, applied consistently across all candidates for the role</w:t>
      </w:r>
    </w:p>
    <w:p w:rsidR="00D13464" w:rsidRDefault="0043158D" w14:paraId="4CCA7E34" w14:textId="77777777">
      <w:pPr>
        <w:pStyle w:val="ListParagraph"/>
        <w:numPr>
          <w:ilvl w:val="0"/>
          <w:numId w:val="2"/>
        </w:numPr>
        <w:spacing w:after="90" w:line="276" w:lineRule="auto"/>
      </w:pPr>
      <w:r>
        <w:t>All decisions, and the rationale behind them, are recorded in writing</w:t>
      </w:r>
    </w:p>
    <w:p w:rsidR="00D13464" w:rsidRDefault="0043158D" w14:paraId="0F5869D5" w14:textId="77777777">
      <w:pPr>
        <w:pStyle w:val="Heading1"/>
        <w:pBdr>
          <w:bottom w:val="single" w:color="C9A84C" w:sz="8" w:space="4"/>
        </w:pBdr>
      </w:pPr>
      <w:bookmarkStart w:name="_Toc234783865" w:id="10"/>
      <w:r>
        <w:t>5. Pre-Appointment Vetting Checks</w:t>
      </w:r>
      <w:bookmarkEnd w:id="10"/>
    </w:p>
    <w:p w:rsidR="00D13464" w:rsidRDefault="0043158D" w14:paraId="4DE0DB28" w14:textId="77777777">
      <w:pPr>
        <w:spacing w:after="160" w:line="276" w:lineRule="auto"/>
      </w:pPr>
      <w:r>
        <w:t xml:space="preserve">All offers of appointment are conditional until every pre-employment check has been satisfactorily completed. No candidate has unsupervised access to young people until all required checks are in place. We record the outcome of every check on our Single Central Record (SCR), which is maintained on our MIS system, </w:t>
      </w:r>
      <w:proofErr w:type="spellStart"/>
      <w:r>
        <w:t>Learntrek</w:t>
      </w:r>
      <w:proofErr w:type="spellEnd"/>
      <w:r>
        <w:t>.</w:t>
      </w:r>
    </w:p>
    <w:p w:rsidR="00D13464" w:rsidRDefault="0043158D" w14:paraId="46447203" w14:textId="77777777">
      <w:pPr>
        <w:spacing w:after="160" w:line="276" w:lineRule="auto"/>
      </w:pPr>
      <w:r>
        <w:t>The SCR will include:</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114"/>
        <w:gridCol w:w="6582"/>
      </w:tblGrid>
      <w:tr w:rsidR="00D13464" w:rsidTr="0093277A" w14:paraId="21E6F540" w14:textId="77777777">
        <w:tblPrEx>
          <w:tblCellMar>
            <w:top w:w="0" w:type="dxa"/>
            <w:bottom w:w="0" w:type="dxa"/>
          </w:tblCellMar>
        </w:tblPrEx>
        <w:tc>
          <w:tcPr>
            <w:tcW w:w="1606" w:type="pct"/>
            <w:shd w:val="clear" w:color="auto" w:fill="5B2D8E"/>
            <w:tcMar>
              <w:top w:w="100" w:type="dxa"/>
              <w:left w:w="150" w:type="dxa"/>
              <w:bottom w:w="100" w:type="dxa"/>
              <w:right w:w="150" w:type="dxa"/>
            </w:tcMar>
          </w:tcPr>
          <w:p w:rsidR="00D13464" w:rsidRDefault="0043158D" w14:paraId="4AD6A6D2" w14:textId="77777777">
            <w:r>
              <w:rPr>
                <w:b/>
                <w:bCs/>
                <w:color w:val="FFFFFF"/>
                <w:sz w:val="20"/>
                <w:szCs w:val="20"/>
              </w:rPr>
              <w:t>Check</w:t>
            </w:r>
          </w:p>
        </w:tc>
        <w:tc>
          <w:tcPr>
            <w:tcW w:w="3394" w:type="pct"/>
            <w:shd w:val="clear" w:color="auto" w:fill="5B2D8E"/>
            <w:tcMar>
              <w:top w:w="100" w:type="dxa"/>
              <w:left w:w="150" w:type="dxa"/>
              <w:bottom w:w="100" w:type="dxa"/>
              <w:right w:w="150" w:type="dxa"/>
            </w:tcMar>
          </w:tcPr>
          <w:p w:rsidR="00D13464" w:rsidRDefault="0043158D" w14:paraId="27CA95F1" w14:textId="77777777">
            <w:r>
              <w:rPr>
                <w:b/>
                <w:bCs/>
                <w:color w:val="FFFFFF"/>
                <w:sz w:val="20"/>
                <w:szCs w:val="20"/>
              </w:rPr>
              <w:t>Notes</w:t>
            </w:r>
          </w:p>
        </w:tc>
      </w:tr>
      <w:tr w:rsidR="00D13464" w:rsidTr="0093277A" w14:paraId="4A5BE675"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345B62A8" w14:textId="77777777">
            <w:r>
              <w:rPr>
                <w:sz w:val="20"/>
                <w:szCs w:val="20"/>
              </w:rPr>
              <w:t>Identity verification</w:t>
            </w:r>
          </w:p>
        </w:tc>
        <w:tc>
          <w:tcPr>
            <w:tcW w:w="3394" w:type="pct"/>
            <w:shd w:val="clear" w:color="auto" w:fill="FBF7EC"/>
            <w:tcMar>
              <w:top w:w="100" w:type="dxa"/>
              <w:left w:w="150" w:type="dxa"/>
              <w:bottom w:w="100" w:type="dxa"/>
              <w:right w:w="150" w:type="dxa"/>
            </w:tcMar>
          </w:tcPr>
          <w:p w:rsidR="00D13464" w:rsidRDefault="0043158D" w14:paraId="30E488AB" w14:textId="77777777">
            <w:r>
              <w:rPr>
                <w:sz w:val="20"/>
                <w:szCs w:val="20"/>
              </w:rPr>
              <w:t>Checked against original documents; date and method recorded</w:t>
            </w:r>
          </w:p>
        </w:tc>
      </w:tr>
      <w:tr w:rsidR="00D13464" w:rsidTr="0093277A" w14:paraId="1E25A193"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42A4E448" w14:textId="77777777">
            <w:r>
              <w:rPr>
                <w:sz w:val="20"/>
                <w:szCs w:val="20"/>
              </w:rPr>
              <w:t>Enhanced DBS certificate</w:t>
            </w:r>
          </w:p>
        </w:tc>
        <w:tc>
          <w:tcPr>
            <w:tcW w:w="3394" w:type="pct"/>
            <w:shd w:val="clear" w:color="auto" w:fill="FBF7EC"/>
            <w:tcMar>
              <w:top w:w="100" w:type="dxa"/>
              <w:left w:w="150" w:type="dxa"/>
              <w:bottom w:w="100" w:type="dxa"/>
              <w:right w:w="150" w:type="dxa"/>
            </w:tcMar>
          </w:tcPr>
          <w:p w:rsidR="00D13464" w:rsidRDefault="0043158D" w14:paraId="4AD66676" w14:textId="77777777">
            <w:r>
              <w:rPr>
                <w:sz w:val="20"/>
                <w:szCs w:val="20"/>
              </w:rPr>
              <w:t>Includes children's barred list information where the role is in regulated activity</w:t>
            </w:r>
          </w:p>
        </w:tc>
      </w:tr>
      <w:tr w:rsidR="00D13464" w:rsidTr="0093277A" w14:paraId="5C0F0289"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24B43CAD" w14:textId="77777777">
            <w:r>
              <w:rPr>
                <w:sz w:val="20"/>
                <w:szCs w:val="20"/>
              </w:rPr>
              <w:t>Separate barred list check</w:t>
            </w:r>
          </w:p>
        </w:tc>
        <w:tc>
          <w:tcPr>
            <w:tcW w:w="3394" w:type="pct"/>
            <w:shd w:val="clear" w:color="auto" w:fill="FBF7EC"/>
            <w:tcMar>
              <w:top w:w="100" w:type="dxa"/>
              <w:left w:w="150" w:type="dxa"/>
              <w:bottom w:w="100" w:type="dxa"/>
              <w:right w:w="150" w:type="dxa"/>
            </w:tcMar>
          </w:tcPr>
          <w:p w:rsidR="00D13464" w:rsidRDefault="0043158D" w14:paraId="31887C22" w14:textId="77777777">
            <w:r>
              <w:rPr>
                <w:sz w:val="20"/>
                <w:szCs w:val="20"/>
              </w:rPr>
              <w:t>Where required before the DBS certificate becomes available</w:t>
            </w:r>
          </w:p>
        </w:tc>
      </w:tr>
      <w:tr w:rsidR="00D13464" w:rsidTr="0093277A" w14:paraId="66BBA651"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46E127F9" w14:textId="77777777">
            <w:r>
              <w:rPr>
                <w:sz w:val="20"/>
                <w:szCs w:val="20"/>
              </w:rPr>
              <w:t>Prohibition from teaching check</w:t>
            </w:r>
          </w:p>
        </w:tc>
        <w:tc>
          <w:tcPr>
            <w:tcW w:w="3394" w:type="pct"/>
            <w:shd w:val="clear" w:color="auto" w:fill="FBF7EC"/>
            <w:tcMar>
              <w:top w:w="100" w:type="dxa"/>
              <w:left w:w="150" w:type="dxa"/>
              <w:bottom w:w="100" w:type="dxa"/>
              <w:right w:w="150" w:type="dxa"/>
            </w:tcMar>
          </w:tcPr>
          <w:p w:rsidR="00D13464" w:rsidRDefault="0043158D" w14:paraId="46C74C01" w14:textId="77777777">
            <w:r>
              <w:rPr>
                <w:sz w:val="20"/>
                <w:szCs w:val="20"/>
              </w:rPr>
              <w:t>Via the DfE's ‘Check a teacher's record’ service, for relevant roles</w:t>
            </w:r>
          </w:p>
        </w:tc>
      </w:tr>
      <w:tr w:rsidR="00D13464" w:rsidTr="0093277A" w14:paraId="55FA33FD"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47E8571A" w14:textId="77777777">
            <w:r>
              <w:rPr>
                <w:sz w:val="20"/>
                <w:szCs w:val="20"/>
              </w:rPr>
              <w:t>Section 128 direction check</w:t>
            </w:r>
          </w:p>
        </w:tc>
        <w:tc>
          <w:tcPr>
            <w:tcW w:w="3394" w:type="pct"/>
            <w:shd w:val="clear" w:color="auto" w:fill="FBF7EC"/>
            <w:tcMar>
              <w:top w:w="100" w:type="dxa"/>
              <w:left w:w="150" w:type="dxa"/>
              <w:bottom w:w="100" w:type="dxa"/>
              <w:right w:w="150" w:type="dxa"/>
            </w:tcMar>
          </w:tcPr>
          <w:p w:rsidR="00D13464" w:rsidRDefault="0043158D" w14:paraId="37626CF1" w14:textId="11B1A2D2">
            <w:r>
              <w:rPr>
                <w:sz w:val="20"/>
                <w:szCs w:val="20"/>
              </w:rPr>
              <w:t xml:space="preserve">For </w:t>
            </w:r>
            <w:r w:rsidR="0093277A">
              <w:rPr>
                <w:sz w:val="20"/>
                <w:szCs w:val="20"/>
              </w:rPr>
              <w:t>all</w:t>
            </w:r>
            <w:r>
              <w:rPr>
                <w:sz w:val="20"/>
                <w:szCs w:val="20"/>
              </w:rPr>
              <w:t xml:space="preserve"> roles</w:t>
            </w:r>
          </w:p>
        </w:tc>
      </w:tr>
      <w:tr w:rsidR="00D13464" w:rsidTr="0093277A" w14:paraId="2204DE41"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7AA953F6" w14:textId="77777777">
            <w:r>
              <w:rPr>
                <w:sz w:val="20"/>
                <w:szCs w:val="20"/>
              </w:rPr>
              <w:t>Right to work in the UK</w:t>
            </w:r>
          </w:p>
        </w:tc>
        <w:tc>
          <w:tcPr>
            <w:tcW w:w="3394" w:type="pct"/>
            <w:shd w:val="clear" w:color="auto" w:fill="FBF7EC"/>
            <w:tcMar>
              <w:top w:w="100" w:type="dxa"/>
              <w:left w:w="150" w:type="dxa"/>
              <w:bottom w:w="100" w:type="dxa"/>
              <w:right w:w="150" w:type="dxa"/>
            </w:tcMar>
          </w:tcPr>
          <w:p w:rsidR="00D13464" w:rsidRDefault="0043158D" w14:paraId="4D070984" w14:textId="77777777">
            <w:r>
              <w:rPr>
                <w:sz w:val="20"/>
                <w:szCs w:val="20"/>
              </w:rPr>
              <w:t>One of the authorised verification methods; recorded independently of the DBS entry</w:t>
            </w:r>
          </w:p>
        </w:tc>
      </w:tr>
      <w:tr w:rsidR="00D13464" w:rsidTr="0093277A" w14:paraId="19E99E74"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2FCF1A2A" w14:textId="77777777">
            <w:r>
              <w:rPr>
                <w:sz w:val="20"/>
                <w:szCs w:val="20"/>
              </w:rPr>
              <w:t>Verification of qualifications</w:t>
            </w:r>
          </w:p>
        </w:tc>
        <w:tc>
          <w:tcPr>
            <w:tcW w:w="3394" w:type="pct"/>
            <w:shd w:val="clear" w:color="auto" w:fill="FBF7EC"/>
            <w:tcMar>
              <w:top w:w="100" w:type="dxa"/>
              <w:left w:w="150" w:type="dxa"/>
              <w:bottom w:w="100" w:type="dxa"/>
              <w:right w:w="150" w:type="dxa"/>
            </w:tcMar>
          </w:tcPr>
          <w:p w:rsidR="00D13464" w:rsidRDefault="0043158D" w14:paraId="372B79BA" w14:textId="77777777">
            <w:r>
              <w:rPr>
                <w:sz w:val="20"/>
                <w:szCs w:val="20"/>
              </w:rPr>
              <w:t>Original certificates seen, or verified with the awarding body</w:t>
            </w:r>
          </w:p>
        </w:tc>
      </w:tr>
      <w:tr w:rsidR="00D13464" w:rsidTr="0093277A" w14:paraId="560BF076"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32707F5D" w14:textId="77777777">
            <w:r>
              <w:rPr>
                <w:sz w:val="20"/>
                <w:szCs w:val="20"/>
              </w:rPr>
              <w:t>Medical / fitness to work check</w:t>
            </w:r>
          </w:p>
        </w:tc>
        <w:tc>
          <w:tcPr>
            <w:tcW w:w="3394" w:type="pct"/>
            <w:shd w:val="clear" w:color="auto" w:fill="FBF7EC"/>
            <w:tcMar>
              <w:top w:w="100" w:type="dxa"/>
              <w:left w:w="150" w:type="dxa"/>
              <w:bottom w:w="100" w:type="dxa"/>
              <w:right w:w="150" w:type="dxa"/>
            </w:tcMar>
          </w:tcPr>
          <w:p w:rsidR="00D13464" w:rsidRDefault="0043158D" w14:paraId="20D2E79B" w14:textId="77777777">
            <w:r>
              <w:rPr>
                <w:sz w:val="20"/>
                <w:szCs w:val="20"/>
              </w:rPr>
              <w:t>Confirms the candidate is medically fit to carry out the role</w:t>
            </w:r>
          </w:p>
        </w:tc>
      </w:tr>
      <w:tr w:rsidR="00D13464" w:rsidTr="0093277A" w14:paraId="71A37F99"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2314BFD4" w14:textId="77777777">
            <w:r>
              <w:rPr>
                <w:sz w:val="20"/>
                <w:szCs w:val="20"/>
              </w:rPr>
              <w:t>Overseas checks</w:t>
            </w:r>
          </w:p>
        </w:tc>
        <w:tc>
          <w:tcPr>
            <w:tcW w:w="3394" w:type="pct"/>
            <w:shd w:val="clear" w:color="auto" w:fill="FBF7EC"/>
            <w:tcMar>
              <w:top w:w="100" w:type="dxa"/>
              <w:left w:w="150" w:type="dxa"/>
              <w:bottom w:w="100" w:type="dxa"/>
              <w:right w:w="150" w:type="dxa"/>
            </w:tcMar>
          </w:tcPr>
          <w:p w:rsidR="00D13464" w:rsidRDefault="0043158D" w14:paraId="6E0FDD23" w14:textId="77777777">
            <w:r>
              <w:rPr>
                <w:sz w:val="20"/>
                <w:szCs w:val="20"/>
              </w:rPr>
              <w:t>Including professional body confirmation for teachers, where possible</w:t>
            </w:r>
          </w:p>
        </w:tc>
      </w:tr>
      <w:tr w:rsidR="00D13464" w:rsidTr="0093277A" w14:paraId="6D2B948D" w14:textId="77777777">
        <w:tblPrEx>
          <w:tblCellMar>
            <w:top w:w="0" w:type="dxa"/>
            <w:bottom w:w="0" w:type="dxa"/>
          </w:tblCellMar>
        </w:tblPrEx>
        <w:tc>
          <w:tcPr>
            <w:tcW w:w="1606" w:type="pct"/>
            <w:shd w:val="clear" w:color="auto" w:fill="FFFFFF"/>
            <w:tcMar>
              <w:top w:w="100" w:type="dxa"/>
              <w:left w:w="150" w:type="dxa"/>
              <w:bottom w:w="100" w:type="dxa"/>
              <w:right w:w="150" w:type="dxa"/>
            </w:tcMar>
          </w:tcPr>
          <w:p w:rsidR="00D13464" w:rsidRDefault="0043158D" w14:paraId="28630266" w14:textId="77777777">
            <w:r>
              <w:rPr>
                <w:sz w:val="20"/>
                <w:szCs w:val="20"/>
              </w:rPr>
              <w:t>Date completed and by whom</w:t>
            </w:r>
          </w:p>
        </w:tc>
        <w:tc>
          <w:tcPr>
            <w:tcW w:w="3394" w:type="pct"/>
            <w:shd w:val="clear" w:color="auto" w:fill="FBF7EC"/>
            <w:tcMar>
              <w:top w:w="100" w:type="dxa"/>
              <w:left w:w="150" w:type="dxa"/>
              <w:bottom w:w="100" w:type="dxa"/>
              <w:right w:w="150" w:type="dxa"/>
            </w:tcMar>
          </w:tcPr>
          <w:p w:rsidR="00D13464" w:rsidRDefault="0043158D" w14:paraId="795FD998" w14:textId="77777777">
            <w:r>
              <w:rPr>
                <w:sz w:val="20"/>
                <w:szCs w:val="20"/>
              </w:rPr>
              <w:t>Recorded against every check on the Single Central Record (</w:t>
            </w:r>
            <w:proofErr w:type="spellStart"/>
            <w:r>
              <w:rPr>
                <w:sz w:val="20"/>
                <w:szCs w:val="20"/>
              </w:rPr>
              <w:t>Learntrek</w:t>
            </w:r>
            <w:proofErr w:type="spellEnd"/>
            <w:r>
              <w:rPr>
                <w:sz w:val="20"/>
                <w:szCs w:val="20"/>
              </w:rPr>
              <w:t>)</w:t>
            </w:r>
          </w:p>
        </w:tc>
      </w:tr>
    </w:tbl>
    <w:p w:rsidR="00D13464" w:rsidRDefault="0043158D" w14:paraId="3BEEDAA3" w14:textId="77777777">
      <w:pPr>
        <w:spacing w:after="160" w:line="276" w:lineRule="auto"/>
      </w:pPr>
      <w:r>
        <w:t>Where a concern arises from any check, this is referred to Lauren Collin, Pippa Edlin or Anna Jacobs as DSLs, without delay, and recorded in line with our safeguarding procedures.</w:t>
      </w:r>
    </w:p>
    <w:p w:rsidR="00D13464" w:rsidRDefault="0043158D" w14:paraId="55466AF7" w14:textId="77777777">
      <w:pPr>
        <w:pStyle w:val="Heading1"/>
        <w:pBdr>
          <w:bottom w:val="single" w:color="C9A84C" w:sz="8" w:space="4"/>
        </w:pBdr>
      </w:pPr>
      <w:bookmarkStart w:name="_Toc234783866" w:id="11"/>
      <w:r>
        <w:t>6. Overseas Applicants</w:t>
      </w:r>
      <w:bookmarkEnd w:id="11"/>
    </w:p>
    <w:p w:rsidR="00D13464" w:rsidRDefault="0043158D" w14:paraId="09827813" w14:textId="77777777">
      <w:pPr>
        <w:spacing w:after="160" w:line="276" w:lineRule="auto"/>
      </w:pPr>
      <w:r>
        <w:t>Where criminal record or other checks cannot be obtained for a candidate who has lived or worked overseas, we record the attempts made to obtain them and seek alternative evidence of the candidate's suitability, such as professional references and employer verification.</w:t>
      </w:r>
    </w:p>
    <w:p w:rsidR="00D13464" w:rsidRDefault="0043158D" w14:paraId="6D452B6B" w14:textId="77777777">
      <w:pPr>
        <w:pStyle w:val="Heading1"/>
        <w:pBdr>
          <w:bottom w:val="single" w:color="C9A84C" w:sz="8" w:space="4"/>
        </w:pBdr>
      </w:pPr>
      <w:bookmarkStart w:name="_Toc234783867" w:id="12"/>
      <w:r>
        <w:t>7. Agency and Third-Party Staff</w:t>
      </w:r>
      <w:bookmarkEnd w:id="12"/>
    </w:p>
    <w:p w:rsidR="00D13464" w:rsidRDefault="0043158D" w14:paraId="119FA2C2" w14:textId="77777777">
      <w:pPr>
        <w:pStyle w:val="ListParagraph"/>
        <w:numPr>
          <w:ilvl w:val="0"/>
          <w:numId w:val="2"/>
        </w:numPr>
        <w:spacing w:after="90" w:line="276" w:lineRule="auto"/>
      </w:pPr>
      <w:r>
        <w:t>Futures-Essex Ltd does not routinely use agency staff</w:t>
      </w:r>
    </w:p>
    <w:p w:rsidR="00D13464" w:rsidRDefault="0043158D" w14:paraId="34339BC2" w14:textId="77777777">
      <w:pPr>
        <w:pStyle w:val="ListParagraph"/>
        <w:numPr>
          <w:ilvl w:val="0"/>
          <w:numId w:val="2"/>
        </w:numPr>
        <w:spacing w:after="90" w:line="276" w:lineRule="auto"/>
      </w:pPr>
      <w:r>
        <w:t>Where we do, we obtain written confirmation that the agency has completed all required checks, to the same standard we would apply ourselves</w:t>
      </w:r>
    </w:p>
    <w:p w:rsidR="00D13464" w:rsidRDefault="0043158D" w14:paraId="3AEB2C8E" w14:textId="77777777">
      <w:pPr>
        <w:pStyle w:val="ListParagraph"/>
        <w:numPr>
          <w:ilvl w:val="0"/>
          <w:numId w:val="2"/>
        </w:numPr>
        <w:spacing w:after="90" w:line="276" w:lineRule="auto"/>
      </w:pPr>
      <w:r>
        <w:t>The identity of any agency worker is verified on arrival</w:t>
      </w:r>
    </w:p>
    <w:p w:rsidR="00D13464" w:rsidRDefault="0043158D" w14:paraId="6B191D93" w14:textId="77777777">
      <w:pPr>
        <w:pStyle w:val="Heading1"/>
        <w:pBdr>
          <w:bottom w:val="single" w:color="C9A84C" w:sz="8" w:space="4"/>
        </w:pBdr>
      </w:pPr>
      <w:bookmarkStart w:name="_Toc234783868" w:id="13"/>
      <w:r>
        <w:t>8. Volunteers</w:t>
      </w:r>
      <w:bookmarkEnd w:id="13"/>
    </w:p>
    <w:p w:rsidR="00D13464" w:rsidRDefault="0043158D" w14:paraId="3D907003" w14:textId="77777777">
      <w:pPr>
        <w:pStyle w:val="ListParagraph"/>
        <w:numPr>
          <w:ilvl w:val="0"/>
          <w:numId w:val="2"/>
        </w:numPr>
        <w:spacing w:after="90" w:line="276" w:lineRule="auto"/>
      </w:pPr>
      <w:r>
        <w:t>Unchecked volunteers are never left unsupervised, or placed in regulated activity</w:t>
      </w:r>
    </w:p>
    <w:p w:rsidR="00D13464" w:rsidRDefault="0043158D" w14:paraId="6925F43C" w14:textId="77777777">
      <w:pPr>
        <w:pStyle w:val="ListParagraph"/>
        <w:numPr>
          <w:ilvl w:val="0"/>
          <w:numId w:val="2"/>
        </w:numPr>
        <w:spacing w:after="90" w:line="276" w:lineRule="auto"/>
      </w:pPr>
      <w:r>
        <w:t>Enhanced DBS checks, with children's barred list information, are obtained for volunteers in regulated activity</w:t>
      </w:r>
    </w:p>
    <w:p w:rsidR="00D13464" w:rsidRDefault="0043158D" w14:paraId="70179722" w14:textId="77777777">
      <w:pPr>
        <w:pStyle w:val="ListParagraph"/>
        <w:numPr>
          <w:ilvl w:val="0"/>
          <w:numId w:val="2"/>
        </w:numPr>
        <w:spacing w:after="90" w:line="276" w:lineRule="auto"/>
      </w:pPr>
      <w:r>
        <w:t>From 1 September 2026, the Crime and Policing Act 2026 removes the ‘supervision exemption’: any volunteer teaching, training, instructing or supervising young people on more than three days in a 30-day period, or overnight, is in regulated activity regardless of whether they are supervised by another member of staff. We will obtain an enhanced DBS check with barred list information for any volunteer who meets this threshold</w:t>
      </w:r>
    </w:p>
    <w:p w:rsidR="00D13464" w:rsidRDefault="0043158D" w14:paraId="540DDE6C" w14:textId="77777777">
      <w:pPr>
        <w:pStyle w:val="ListParagraph"/>
        <w:numPr>
          <w:ilvl w:val="0"/>
          <w:numId w:val="2"/>
        </w:numPr>
        <w:spacing w:after="90" w:line="276" w:lineRule="auto"/>
      </w:pPr>
      <w:r>
        <w:t>Risk assessments are carried out for volunteers who are not engaging in regulated activity, and records of these assessments are kept</w:t>
      </w:r>
    </w:p>
    <w:p w:rsidR="00D13464" w:rsidRDefault="0043158D" w14:paraId="331AC4CE" w14:textId="77777777">
      <w:pPr>
        <w:pStyle w:val="ListParagraph"/>
        <w:numPr>
          <w:ilvl w:val="0"/>
          <w:numId w:val="2"/>
        </w:numPr>
        <w:spacing w:after="90" w:line="276" w:lineRule="auto"/>
      </w:pPr>
      <w:r>
        <w:t>Supervised volunteers who are not in regulated activity still undergo safeguarding checks, including identity verification</w:t>
      </w:r>
    </w:p>
    <w:p w:rsidR="00D13464" w:rsidRDefault="0043158D" w14:paraId="24FCD812" w14:textId="77777777">
      <w:pPr>
        <w:pStyle w:val="Heading1"/>
        <w:pBdr>
          <w:bottom w:val="single" w:color="C9A84C" w:sz="8" w:space="4"/>
        </w:pBdr>
      </w:pPr>
      <w:bookmarkStart w:name="_Toc234783869" w:id="14"/>
      <w:r>
        <w:t>9. Contractors</w:t>
      </w:r>
      <w:bookmarkEnd w:id="14"/>
    </w:p>
    <w:p w:rsidR="00D13464" w:rsidRDefault="0043158D" w14:paraId="12F9FE16" w14:textId="77777777">
      <w:pPr>
        <w:pStyle w:val="ListParagraph"/>
        <w:numPr>
          <w:ilvl w:val="0"/>
          <w:numId w:val="2"/>
        </w:numPr>
        <w:spacing w:after="90" w:line="276" w:lineRule="auto"/>
      </w:pPr>
      <w:r>
        <w:t>Contractors and self-employed individuals working with, or around, young people undergo appropriate safeguarding checks</w:t>
      </w:r>
    </w:p>
    <w:p w:rsidR="00D13464" w:rsidRDefault="0043158D" w14:paraId="1B9559C7" w14:textId="77777777">
      <w:pPr>
        <w:pStyle w:val="ListParagraph"/>
        <w:numPr>
          <w:ilvl w:val="0"/>
          <w:numId w:val="2"/>
        </w:numPr>
        <w:spacing w:after="90" w:line="276" w:lineRule="auto"/>
      </w:pPr>
      <w:r>
        <w:t>Contractors not in regulated activity are never left unsupervised with young people</w:t>
      </w:r>
    </w:p>
    <w:p w:rsidR="00D13464" w:rsidRDefault="0043158D" w14:paraId="4BA1DB38" w14:textId="77777777">
      <w:pPr>
        <w:pStyle w:val="ListParagraph"/>
        <w:numPr>
          <w:ilvl w:val="0"/>
          <w:numId w:val="2"/>
        </w:numPr>
        <w:spacing w:after="90" w:line="276" w:lineRule="auto"/>
      </w:pPr>
      <w:r>
        <w:t>We verify identity on arrival, and ensure safeguarding expectations are clearly communicated before work begins</w:t>
      </w:r>
    </w:p>
    <w:p w:rsidR="00D13464" w:rsidRDefault="0043158D" w14:paraId="1B63C877" w14:textId="77777777">
      <w:pPr>
        <w:pStyle w:val="Heading1"/>
        <w:pBdr>
          <w:bottom w:val="single" w:color="C9A84C" w:sz="8" w:space="4"/>
        </w:pBdr>
      </w:pPr>
      <w:bookmarkStart w:name="_Toc234783870" w:id="15"/>
      <w:r>
        <w:t>10. Visitors</w:t>
      </w:r>
      <w:bookmarkEnd w:id="15"/>
    </w:p>
    <w:p w:rsidR="00D13464" w:rsidRDefault="0043158D" w14:paraId="5E0E3DE4" w14:textId="77777777">
      <w:pPr>
        <w:pStyle w:val="ListParagraph"/>
        <w:numPr>
          <w:ilvl w:val="0"/>
          <w:numId w:val="2"/>
        </w:numPr>
        <w:spacing w:after="90" w:line="276" w:lineRule="auto"/>
      </w:pPr>
      <w:r>
        <w:t>All visitors sign in, provide identification, and wear a visitor's badge</w:t>
      </w:r>
    </w:p>
    <w:p w:rsidR="00D13464" w:rsidRDefault="0043158D" w14:paraId="63694AAA" w14:textId="77777777">
      <w:pPr>
        <w:pStyle w:val="ListParagraph"/>
        <w:numPr>
          <w:ilvl w:val="0"/>
          <w:numId w:val="2"/>
        </w:numPr>
        <w:spacing w:after="90" w:line="276" w:lineRule="auto"/>
      </w:pPr>
      <w:r>
        <w:t>Visitors are not left unsupervised with young people, unless appropriate checks have already been completed</w:t>
      </w:r>
    </w:p>
    <w:p w:rsidR="00D13464" w:rsidRDefault="0043158D" w14:paraId="596238BE" w14:textId="77777777">
      <w:pPr>
        <w:pStyle w:val="Heading1"/>
        <w:pBdr>
          <w:bottom w:val="single" w:color="C9A84C" w:sz="8" w:space="4"/>
        </w:pBdr>
      </w:pPr>
      <w:bookmarkStart w:name="_Toc234783871" w:id="16"/>
      <w:r>
        <w:t>11. Single Central Record</w:t>
      </w:r>
      <w:bookmarkEnd w:id="16"/>
    </w:p>
    <w:p w:rsidR="00D13464" w:rsidRDefault="0043158D" w14:paraId="2827BAD3" w14:textId="77777777">
      <w:pPr>
        <w:spacing w:after="160" w:line="276" w:lineRule="auto"/>
      </w:pPr>
      <w:r>
        <w:t xml:space="preserve">Our Single Central Record (SCR) is maintained on </w:t>
      </w:r>
      <w:proofErr w:type="spellStart"/>
      <w:r>
        <w:t>Learntrek</w:t>
      </w:r>
      <w:proofErr w:type="spellEnd"/>
      <w:r>
        <w:t>, our MIS system, and is kept up to date to evidence compliance with statutory requirements. For every relevant individual, it records the checks listed in Section 5, the date each check was completed, and by whom.</w:t>
      </w:r>
    </w:p>
    <w:p w:rsidR="00D13464" w:rsidRDefault="0043158D" w14:paraId="1736F66A" w14:textId="6F76359C">
      <w:pPr>
        <w:spacing w:after="160" w:line="276" w:lineRule="auto"/>
      </w:pPr>
      <w:r>
        <w:t xml:space="preserve">The SCR is reviewed regularly by Lauren Collin, CEO, and is available for inspection by Essex County Council, Ofsted, </w:t>
      </w:r>
      <w:r w:rsidR="0093277A">
        <w:t xml:space="preserve">Local Schools who commission us </w:t>
      </w:r>
      <w:r>
        <w:t>and other relevant bodies.</w:t>
      </w:r>
    </w:p>
    <w:p w:rsidR="00D13464" w:rsidRDefault="0043158D" w14:paraId="3297F81B" w14:textId="77777777">
      <w:pPr>
        <w:pStyle w:val="Heading1"/>
        <w:pBdr>
          <w:bottom w:val="single" w:color="C9A84C" w:sz="8" w:space="4"/>
        </w:pBdr>
      </w:pPr>
      <w:bookmarkStart w:name="_Toc234783872" w:id="17"/>
      <w:r>
        <w:t>12. Monitoring and Review</w:t>
      </w:r>
      <w:bookmarkEnd w:id="17"/>
    </w:p>
    <w:p w:rsidR="00D13464" w:rsidRDefault="0043158D" w14:paraId="0B15F51C" w14:textId="77777777">
      <w:pPr>
        <w:spacing w:after="160" w:line="276" w:lineRule="auto"/>
      </w:pPr>
      <w:r>
        <w:t>This policy is reviewed annually, or sooner if statutory guidance changes. The Board of Directors monitors implementation of this policy to ensure ongoing compliance with statutory requirements.</w:t>
      </w:r>
    </w:p>
    <w:p w:rsidR="00D13464" w:rsidRDefault="0043158D" w14:paraId="6468E9B8" w14:textId="77777777">
      <w:pPr>
        <w:spacing w:after="160" w:line="276" w:lineRule="auto"/>
      </w:pPr>
      <w:r>
        <w:t>Any concerns regarding this policy should be raised with Lauren Collin, CEO, in the first instance.</w:t>
      </w:r>
    </w:p>
    <w:p w:rsidR="00D13464" w:rsidRDefault="0043158D" w14:paraId="27DB1AAD" w14:textId="77777777">
      <w:pPr>
        <w:pStyle w:val="Heading1"/>
        <w:pBdr>
          <w:bottom w:val="single" w:color="C9A84C" w:sz="8" w:space="4"/>
        </w:pBdr>
      </w:pPr>
      <w:bookmarkStart w:name="_Toc234783873" w:id="18"/>
      <w:r>
        <w:t>13. Links with Other Policies</w:t>
      </w:r>
      <w:bookmarkEnd w:id="18"/>
    </w:p>
    <w:p w:rsidR="00D13464" w:rsidRDefault="0043158D" w14:paraId="1B9B28BB" w14:textId="77777777">
      <w:pPr>
        <w:spacing w:after="160" w:line="276" w:lineRule="auto"/>
      </w:pPr>
      <w:r>
        <w:t>This policy should be read in conjunction with:</w:t>
      </w:r>
    </w:p>
    <w:p w:rsidR="00D13464" w:rsidRDefault="0043158D" w14:paraId="2A764528" w14:textId="77777777">
      <w:pPr>
        <w:pStyle w:val="ListParagraph"/>
        <w:numPr>
          <w:ilvl w:val="0"/>
          <w:numId w:val="2"/>
        </w:numPr>
        <w:spacing w:after="90" w:line="276" w:lineRule="auto"/>
      </w:pPr>
      <w:r>
        <w:t>Safeguarding and Child Protection Policy</w:t>
      </w:r>
    </w:p>
    <w:p w:rsidR="00D13464" w:rsidRDefault="0043158D" w14:paraId="1647E45A" w14:textId="77777777">
      <w:pPr>
        <w:pStyle w:val="ListParagraph"/>
        <w:numPr>
          <w:ilvl w:val="0"/>
          <w:numId w:val="2"/>
        </w:numPr>
        <w:spacing w:after="90" w:line="276" w:lineRule="auto"/>
      </w:pPr>
      <w:r>
        <w:t>Staff Onboarding, Safer Recruitment &amp; Induction Handbook</w:t>
      </w:r>
    </w:p>
    <w:p w:rsidR="00D13464" w:rsidRDefault="0043158D" w14:paraId="5F101BD9" w14:textId="77777777">
      <w:pPr>
        <w:pStyle w:val="ListParagraph"/>
        <w:numPr>
          <w:ilvl w:val="0"/>
          <w:numId w:val="2"/>
        </w:numPr>
        <w:spacing w:after="90" w:line="276" w:lineRule="auto"/>
      </w:pPr>
      <w:r>
        <w:t>Policy on the Employment of Ex-Offenders</w:t>
      </w:r>
    </w:p>
    <w:p w:rsidR="00D13464" w:rsidRDefault="0043158D" w14:paraId="080934CB" w14:textId="77777777">
      <w:pPr>
        <w:pStyle w:val="ListParagraph"/>
        <w:numPr>
          <w:ilvl w:val="0"/>
          <w:numId w:val="2"/>
        </w:numPr>
        <w:spacing w:after="90" w:line="276" w:lineRule="auto"/>
      </w:pPr>
      <w:r>
        <w:t>Low-Level Concern Policy</w:t>
      </w:r>
    </w:p>
    <w:p w:rsidR="00D13464" w:rsidRDefault="0043158D" w14:paraId="643B04DE" w14:textId="77777777">
      <w:r>
        <w:br w:type="page"/>
      </w:r>
    </w:p>
    <w:p w:rsidR="00D13464" w:rsidRDefault="0043158D" w14:paraId="4736B089" w14:textId="77777777">
      <w:pPr>
        <w:pBdr>
          <w:bottom w:val="single" w:color="C9A84C" w:sz="12" w:space="4"/>
        </w:pBdr>
        <w:spacing w:after="40"/>
      </w:pPr>
      <w:r>
        <w:rPr>
          <w:b/>
          <w:bCs/>
          <w:color w:val="5B2D8E"/>
          <w:sz w:val="30"/>
          <w:szCs w:val="30"/>
        </w:rPr>
        <w:t>Staff Quick Reference: Safer Recruitment Policy</w:t>
      </w:r>
    </w:p>
    <w:p w:rsidR="00D13464" w:rsidRDefault="0043158D" w14:paraId="181F433A" w14:textId="77777777">
      <w:pPr>
        <w:spacing w:before="100" w:after="200"/>
      </w:pPr>
      <w:r>
        <w:rPr>
          <w:i/>
          <w:iCs/>
          <w:sz w:val="18"/>
          <w:szCs w:val="18"/>
        </w:rPr>
        <w:t>A one-page summary for anyone involved in recruitment. This does not replace the full policy — see the sections above for detail.</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4815"/>
        <w:gridCol w:w="4881"/>
      </w:tblGrid>
      <w:tr w:rsidR="00D13464" w:rsidTr="0093277A" w14:paraId="71738037" w14:textId="77777777">
        <w:tblPrEx>
          <w:tblCellMar>
            <w:top w:w="0" w:type="dxa"/>
            <w:bottom w:w="0" w:type="dxa"/>
          </w:tblCellMar>
        </w:tblPrEx>
        <w:tc>
          <w:tcPr>
            <w:tcW w:w="2483" w:type="pct"/>
            <w:tcMar>
              <w:top w:w="120" w:type="dxa"/>
              <w:left w:w="180" w:type="dxa"/>
              <w:bottom w:w="120" w:type="dxa"/>
              <w:right w:w="180" w:type="dxa"/>
            </w:tcMar>
          </w:tcPr>
          <w:p w:rsidR="00D13464" w:rsidRDefault="0043158D" w14:paraId="0262B82E" w14:textId="77777777">
            <w:pPr>
              <w:spacing w:before="140" w:after="60"/>
            </w:pPr>
            <w:r>
              <w:rPr>
                <w:b/>
                <w:bCs/>
                <w:color w:val="5B2D8E"/>
                <w:sz w:val="19"/>
                <w:szCs w:val="19"/>
              </w:rPr>
              <w:t>Advertising</w:t>
            </w:r>
          </w:p>
          <w:p w:rsidR="00D13464" w:rsidRDefault="0043158D" w14:paraId="2040615A" w14:textId="77777777">
            <w:pPr>
              <w:pStyle w:val="ListParagraph"/>
              <w:numPr>
                <w:ilvl w:val="0"/>
                <w:numId w:val="3"/>
              </w:numPr>
              <w:spacing w:after="40"/>
            </w:pPr>
            <w:r>
              <w:rPr>
                <w:sz w:val="16"/>
                <w:szCs w:val="16"/>
              </w:rPr>
              <w:t>Posted on Indeed and Essex School Jobs.</w:t>
            </w:r>
          </w:p>
          <w:p w:rsidR="00D13464" w:rsidRDefault="0043158D" w14:paraId="60E38CB7" w14:textId="77777777">
            <w:pPr>
              <w:pStyle w:val="ListParagraph"/>
              <w:numPr>
                <w:ilvl w:val="0"/>
                <w:numId w:val="3"/>
              </w:numPr>
              <w:spacing w:after="40"/>
            </w:pPr>
            <w:r>
              <w:rPr>
                <w:sz w:val="16"/>
                <w:szCs w:val="16"/>
              </w:rPr>
              <w:t>Every advert states our safeguarding commitment, that checks will be undertaken, and the skills, experience, behaviours and expectations of the role.</w:t>
            </w:r>
          </w:p>
        </w:tc>
        <w:tc>
          <w:tcPr>
            <w:tcW w:w="2517" w:type="pct"/>
            <w:tcMar>
              <w:top w:w="120" w:type="dxa"/>
              <w:left w:w="180" w:type="dxa"/>
              <w:bottom w:w="120" w:type="dxa"/>
              <w:right w:w="180" w:type="dxa"/>
            </w:tcMar>
          </w:tcPr>
          <w:p w:rsidR="00D13464" w:rsidRDefault="0043158D" w14:paraId="149A4337" w14:textId="77777777">
            <w:pPr>
              <w:spacing w:before="140" w:after="60"/>
            </w:pPr>
            <w:r>
              <w:rPr>
                <w:b/>
                <w:bCs/>
                <w:color w:val="5B2D8E"/>
                <w:sz w:val="19"/>
                <w:szCs w:val="19"/>
              </w:rPr>
              <w:t>Application</w:t>
            </w:r>
          </w:p>
          <w:p w:rsidR="00D13464" w:rsidRDefault="0043158D" w14:paraId="7D115CAF" w14:textId="77777777">
            <w:pPr>
              <w:pStyle w:val="ListParagraph"/>
              <w:numPr>
                <w:ilvl w:val="0"/>
                <w:numId w:val="3"/>
              </w:numPr>
              <w:spacing w:after="40"/>
            </w:pPr>
            <w:r>
              <w:rPr>
                <w:sz w:val="16"/>
                <w:szCs w:val="16"/>
              </w:rPr>
              <w:t>Full application form only — CVs are never accepted alone.</w:t>
            </w:r>
          </w:p>
          <w:p w:rsidR="00D13464" w:rsidRDefault="0043158D" w14:paraId="1E1D9F43" w14:textId="77777777">
            <w:pPr>
              <w:pStyle w:val="ListParagraph"/>
              <w:numPr>
                <w:ilvl w:val="0"/>
                <w:numId w:val="3"/>
              </w:numPr>
              <w:spacing w:after="40"/>
            </w:pPr>
            <w:r>
              <w:rPr>
                <w:sz w:val="16"/>
                <w:szCs w:val="16"/>
              </w:rPr>
              <w:t xml:space="preserve">Must </w:t>
            </w:r>
            <w:proofErr w:type="gramStart"/>
            <w:r>
              <w:rPr>
                <w:sz w:val="16"/>
                <w:szCs w:val="16"/>
              </w:rPr>
              <w:t>include:</w:t>
            </w:r>
            <w:proofErr w:type="gramEnd"/>
            <w:r>
              <w:rPr>
                <w:sz w:val="16"/>
                <w:szCs w:val="16"/>
              </w:rPr>
              <w:t xml:space="preserve"> full employment history with gaps explained, qualifications, 2+ references, personal statement, NI number.</w:t>
            </w:r>
          </w:p>
        </w:tc>
      </w:tr>
      <w:tr w:rsidR="00D13464" w:rsidTr="0093277A" w14:paraId="180FEC50" w14:textId="77777777">
        <w:tblPrEx>
          <w:tblCellMar>
            <w:top w:w="0" w:type="dxa"/>
            <w:bottom w:w="0" w:type="dxa"/>
          </w:tblCellMar>
        </w:tblPrEx>
        <w:tc>
          <w:tcPr>
            <w:tcW w:w="2483" w:type="pct"/>
            <w:tcMar>
              <w:top w:w="120" w:type="dxa"/>
              <w:left w:w="180" w:type="dxa"/>
              <w:bottom w:w="120" w:type="dxa"/>
              <w:right w:w="180" w:type="dxa"/>
            </w:tcMar>
          </w:tcPr>
          <w:p w:rsidR="00D13464" w:rsidRDefault="0043158D" w14:paraId="770AA4A1" w14:textId="77777777">
            <w:pPr>
              <w:spacing w:before="140" w:after="60"/>
            </w:pPr>
            <w:r>
              <w:rPr>
                <w:b/>
                <w:bCs/>
                <w:color w:val="5B2D8E"/>
                <w:sz w:val="19"/>
                <w:szCs w:val="19"/>
              </w:rPr>
              <w:t>Shortlisting &amp; Interview</w:t>
            </w:r>
          </w:p>
          <w:p w:rsidR="00D13464" w:rsidRDefault="0043158D" w14:paraId="6E5AAEFE" w14:textId="77777777">
            <w:pPr>
              <w:pStyle w:val="ListParagraph"/>
              <w:numPr>
                <w:ilvl w:val="0"/>
                <w:numId w:val="3"/>
              </w:numPr>
              <w:spacing w:after="40"/>
            </w:pPr>
            <w:r>
              <w:rPr>
                <w:sz w:val="16"/>
                <w:szCs w:val="16"/>
              </w:rPr>
              <w:t xml:space="preserve">Minimum two people shortlist; at least one </w:t>
            </w:r>
            <w:proofErr w:type="gramStart"/>
            <w:r>
              <w:rPr>
                <w:sz w:val="16"/>
                <w:szCs w:val="16"/>
              </w:rPr>
              <w:t>safer-recruitment</w:t>
            </w:r>
            <w:proofErr w:type="gramEnd"/>
            <w:r>
              <w:rPr>
                <w:sz w:val="16"/>
                <w:szCs w:val="16"/>
              </w:rPr>
              <w:t xml:space="preserve"> trained.</w:t>
            </w:r>
          </w:p>
          <w:p w:rsidR="00D13464" w:rsidRDefault="0043158D" w14:paraId="27F845E1" w14:textId="77777777">
            <w:pPr>
              <w:pStyle w:val="ListParagraph"/>
              <w:numPr>
                <w:ilvl w:val="0"/>
                <w:numId w:val="3"/>
              </w:numPr>
              <w:spacing w:after="40"/>
            </w:pPr>
            <w:r>
              <w:rPr>
                <w:sz w:val="16"/>
                <w:szCs w:val="16"/>
              </w:rPr>
              <w:t xml:space="preserve">Same panel shortlists AND interviews — no swapping </w:t>
            </w:r>
            <w:proofErr w:type="gramStart"/>
            <w:r>
              <w:rPr>
                <w:sz w:val="16"/>
                <w:szCs w:val="16"/>
              </w:rPr>
              <w:t>members</w:t>
            </w:r>
            <w:proofErr w:type="gramEnd"/>
            <w:r>
              <w:rPr>
                <w:sz w:val="16"/>
                <w:szCs w:val="16"/>
              </w:rPr>
              <w:t xml:space="preserve"> mid-process.</w:t>
            </w:r>
          </w:p>
          <w:p w:rsidR="00D13464" w:rsidRDefault="0043158D" w14:paraId="7A9D8919" w14:textId="77777777">
            <w:pPr>
              <w:pStyle w:val="ListParagraph"/>
              <w:numPr>
                <w:ilvl w:val="0"/>
                <w:numId w:val="3"/>
              </w:numPr>
              <w:spacing w:after="40"/>
            </w:pPr>
            <w:r>
              <w:rPr>
                <w:sz w:val="16"/>
                <w:szCs w:val="16"/>
              </w:rPr>
              <w:t>Score, RAG rate and record every decision, with rationale.</w:t>
            </w:r>
          </w:p>
        </w:tc>
        <w:tc>
          <w:tcPr>
            <w:tcW w:w="2517" w:type="pct"/>
            <w:tcMar>
              <w:top w:w="120" w:type="dxa"/>
              <w:left w:w="180" w:type="dxa"/>
              <w:bottom w:w="120" w:type="dxa"/>
              <w:right w:w="180" w:type="dxa"/>
            </w:tcMar>
          </w:tcPr>
          <w:p w:rsidR="00D13464" w:rsidRDefault="0043158D" w14:paraId="08A18569" w14:textId="77777777">
            <w:pPr>
              <w:spacing w:before="140" w:after="60"/>
            </w:pPr>
            <w:r>
              <w:rPr>
                <w:b/>
                <w:bCs/>
                <w:color w:val="5B2D8E"/>
                <w:sz w:val="19"/>
                <w:szCs w:val="19"/>
              </w:rPr>
              <w:t>References</w:t>
            </w:r>
          </w:p>
          <w:p w:rsidR="00D13464" w:rsidRDefault="0043158D" w14:paraId="3787D467" w14:textId="77777777">
            <w:pPr>
              <w:pStyle w:val="ListParagraph"/>
              <w:numPr>
                <w:ilvl w:val="0"/>
                <w:numId w:val="3"/>
              </w:numPr>
              <w:spacing w:after="40"/>
            </w:pPr>
            <w:r>
              <w:rPr>
                <w:sz w:val="16"/>
                <w:szCs w:val="16"/>
              </w:rPr>
              <w:t>Minimum of two, including current/most recent employer.</w:t>
            </w:r>
          </w:p>
          <w:p w:rsidR="00D13464" w:rsidRDefault="0043158D" w14:paraId="70EC434A" w14:textId="77777777">
            <w:pPr>
              <w:pStyle w:val="ListParagraph"/>
              <w:numPr>
                <w:ilvl w:val="0"/>
                <w:numId w:val="3"/>
              </w:numPr>
              <w:spacing w:after="40"/>
            </w:pPr>
            <w:r>
              <w:rPr>
                <w:sz w:val="16"/>
                <w:szCs w:val="16"/>
              </w:rPr>
              <w:t>Never accept an open reference.</w:t>
            </w:r>
          </w:p>
          <w:p w:rsidR="00D13464" w:rsidRDefault="0043158D" w14:paraId="32DE5FDA" w14:textId="77777777">
            <w:pPr>
              <w:pStyle w:val="ListParagraph"/>
              <w:numPr>
                <w:ilvl w:val="0"/>
                <w:numId w:val="3"/>
              </w:numPr>
              <w:spacing w:after="40"/>
            </w:pPr>
            <w:r>
              <w:rPr>
                <w:sz w:val="16"/>
                <w:szCs w:val="16"/>
              </w:rPr>
              <w:t>Must come from a senior person — chase inconsistencies with the candidate.</w:t>
            </w:r>
          </w:p>
        </w:tc>
      </w:tr>
      <w:tr w:rsidR="00D13464" w:rsidTr="0093277A" w14:paraId="056B4DF5"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D13464" w:rsidRDefault="0043158D" w14:paraId="35E982CB" w14:textId="77777777">
            <w:pPr>
              <w:spacing w:before="140" w:after="60"/>
            </w:pPr>
            <w:r>
              <w:rPr>
                <w:b/>
                <w:bCs/>
                <w:color w:val="5B2D8E"/>
                <w:sz w:val="19"/>
                <w:szCs w:val="19"/>
              </w:rPr>
              <w:t>Pre-Appointment Checks — Before Anyone Starts</w:t>
            </w:r>
          </w:p>
          <w:p w:rsidR="00D13464" w:rsidRDefault="0043158D" w14:paraId="5A4B7565" w14:textId="77777777">
            <w:pPr>
              <w:pStyle w:val="ListParagraph"/>
              <w:numPr>
                <w:ilvl w:val="0"/>
                <w:numId w:val="3"/>
              </w:numPr>
              <w:spacing w:after="40"/>
            </w:pPr>
            <w:r>
              <w:rPr>
                <w:sz w:val="16"/>
                <w:szCs w:val="16"/>
              </w:rPr>
              <w:t>Offer is conditional until ALL checks are complete: identity, enhanced DBS (+ barred list where applicable), prohibition/Section 128 (leadership), right to work, qualifications, medical/fitness, overseas checks where relevant.</w:t>
            </w:r>
          </w:p>
          <w:p w:rsidR="00D13464" w:rsidRDefault="0043158D" w14:paraId="1BE380C1" w14:textId="77777777">
            <w:pPr>
              <w:pStyle w:val="ListParagraph"/>
              <w:numPr>
                <w:ilvl w:val="0"/>
                <w:numId w:val="3"/>
              </w:numPr>
              <w:spacing w:after="40"/>
            </w:pPr>
            <w:r>
              <w:rPr>
                <w:sz w:val="16"/>
                <w:szCs w:val="16"/>
              </w:rPr>
              <w:t>No unsupervised access to young people until checks are satisfactorily completed.</w:t>
            </w:r>
          </w:p>
          <w:p w:rsidR="00D13464" w:rsidRDefault="0043158D" w14:paraId="01CF3685" w14:textId="77777777">
            <w:pPr>
              <w:pStyle w:val="ListParagraph"/>
              <w:numPr>
                <w:ilvl w:val="0"/>
                <w:numId w:val="3"/>
              </w:numPr>
              <w:spacing w:after="40"/>
            </w:pPr>
            <w:r>
              <w:rPr>
                <w:sz w:val="16"/>
                <w:szCs w:val="16"/>
              </w:rPr>
              <w:t xml:space="preserve">Record every check — what, when, by whom — on the SCR in </w:t>
            </w:r>
            <w:proofErr w:type="spellStart"/>
            <w:r>
              <w:rPr>
                <w:sz w:val="16"/>
                <w:szCs w:val="16"/>
              </w:rPr>
              <w:t>Learntrek</w:t>
            </w:r>
            <w:proofErr w:type="spellEnd"/>
            <w:r>
              <w:rPr>
                <w:sz w:val="16"/>
                <w:szCs w:val="16"/>
              </w:rPr>
              <w:t>.</w:t>
            </w:r>
          </w:p>
        </w:tc>
      </w:tr>
      <w:tr w:rsidR="00D13464" w:rsidTr="0093277A" w14:paraId="2FD54BD7"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D13464" w:rsidRDefault="0043158D" w14:paraId="009A67FB" w14:textId="77777777">
            <w:pPr>
              <w:spacing w:before="140" w:after="60"/>
            </w:pPr>
            <w:r>
              <w:rPr>
                <w:b/>
                <w:bCs/>
                <w:color w:val="5B2D8E"/>
                <w:sz w:val="19"/>
                <w:szCs w:val="19"/>
              </w:rPr>
              <w:t>Volunteers &amp; Contractors</w:t>
            </w:r>
          </w:p>
          <w:p w:rsidR="00D13464" w:rsidRDefault="0043158D" w14:paraId="3E93C697" w14:textId="77777777">
            <w:pPr>
              <w:pStyle w:val="ListParagraph"/>
              <w:numPr>
                <w:ilvl w:val="0"/>
                <w:numId w:val="3"/>
              </w:numPr>
              <w:spacing w:after="40"/>
            </w:pPr>
            <w:r>
              <w:rPr>
                <w:sz w:val="16"/>
                <w:szCs w:val="16"/>
              </w:rPr>
              <w:t>From 1 Sept 2026: any volunteer teaching/supervising young people 3+ days in 30, or overnight, needs an enhanced DBS with barred list info — supervision no longer exempts them.</w:t>
            </w:r>
          </w:p>
          <w:p w:rsidR="00D13464" w:rsidRDefault="0043158D" w14:paraId="46366534" w14:textId="77777777">
            <w:pPr>
              <w:pStyle w:val="ListParagraph"/>
              <w:numPr>
                <w:ilvl w:val="0"/>
                <w:numId w:val="3"/>
              </w:numPr>
              <w:spacing w:after="40"/>
            </w:pPr>
            <w:r>
              <w:rPr>
                <w:sz w:val="16"/>
                <w:szCs w:val="16"/>
              </w:rPr>
              <w:t>Unchecked volunteers/contractors are never left unsupervised with young people.</w:t>
            </w:r>
          </w:p>
        </w:tc>
      </w:tr>
      <w:tr w:rsidR="00D13464" w:rsidTr="0093277A" w14:paraId="3C31277A"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D13464" w:rsidRDefault="0043158D" w14:paraId="24CB49AE" w14:textId="77777777">
            <w:pPr>
              <w:spacing w:before="140" w:after="60"/>
            </w:pPr>
            <w:r>
              <w:rPr>
                <w:b/>
                <w:bCs/>
                <w:color w:val="5B2D8E"/>
                <w:sz w:val="19"/>
                <w:szCs w:val="19"/>
              </w:rPr>
              <w:t>Who to Contact</w:t>
            </w:r>
          </w:p>
          <w:p w:rsidR="00D13464" w:rsidRDefault="0043158D" w14:paraId="25D65222" w14:textId="77777777">
            <w:pPr>
              <w:pStyle w:val="ListParagraph"/>
              <w:numPr>
                <w:ilvl w:val="0"/>
                <w:numId w:val="3"/>
              </w:numPr>
              <w:spacing w:after="40"/>
            </w:pPr>
            <w:r>
              <w:rPr>
                <w:sz w:val="16"/>
                <w:szCs w:val="16"/>
              </w:rPr>
              <w:t>Designated Safeguarding Leads (DSLs): Lauren Collin (CEO), Pippa Edlin (Provision Manager/SENCO), Anna Jacobs (Therapeutic Lead)</w:t>
            </w:r>
          </w:p>
          <w:p w:rsidR="00D13464" w:rsidRDefault="0043158D" w14:paraId="2A19A57D" w14:textId="77777777">
            <w:pPr>
              <w:pStyle w:val="ListParagraph"/>
              <w:numPr>
                <w:ilvl w:val="0"/>
                <w:numId w:val="3"/>
              </w:numPr>
              <w:spacing w:after="40"/>
            </w:pPr>
            <w:r>
              <w:rPr>
                <w:sz w:val="16"/>
                <w:szCs w:val="16"/>
              </w:rPr>
              <w:t>Single Central Record (</w:t>
            </w:r>
            <w:proofErr w:type="spellStart"/>
            <w:r>
              <w:rPr>
                <w:sz w:val="16"/>
                <w:szCs w:val="16"/>
              </w:rPr>
              <w:t>Learntrek</w:t>
            </w:r>
            <w:proofErr w:type="spellEnd"/>
            <w:r>
              <w:rPr>
                <w:sz w:val="16"/>
                <w:szCs w:val="16"/>
              </w:rPr>
              <w:t>): maintained by the designated recruitment lead</w:t>
            </w:r>
          </w:p>
          <w:p w:rsidR="00D13464" w:rsidRDefault="0043158D" w14:paraId="34EE7CA9" w14:textId="77777777">
            <w:pPr>
              <w:pStyle w:val="ListParagraph"/>
              <w:numPr>
                <w:ilvl w:val="0"/>
                <w:numId w:val="3"/>
              </w:numPr>
              <w:spacing w:after="40"/>
            </w:pPr>
            <w:r>
              <w:rPr>
                <w:sz w:val="16"/>
                <w:szCs w:val="16"/>
              </w:rPr>
              <w:t>Any concern arising from a check — speak to a DSL immediately, don't wait</w:t>
            </w:r>
          </w:p>
        </w:tc>
      </w:tr>
    </w:tbl>
    <w:p w:rsidR="00D13464" w:rsidRDefault="0043158D" w14:paraId="44C4431E" w14:textId="6D1AF651">
      <w:pPr>
        <w:spacing w:before="200"/>
        <w:jc w:val="center"/>
      </w:pPr>
      <w:r>
        <w:rPr>
          <w:b/>
          <w:bCs/>
          <w:i/>
          <w:iCs/>
          <w:color w:val="C9A84C"/>
          <w:sz w:val="18"/>
          <w:szCs w:val="18"/>
        </w:rPr>
        <w:t>.</w:t>
      </w:r>
    </w:p>
    <w:sectPr w:rsidR="00D13464">
      <w:headerReference w:type="default" r:id="rId8"/>
      <w:footerReference w:type="default" r:id="rId9"/>
      <w:pgSz w:w="11906" w:h="16838" w:orient="portrait"/>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158D" w:rsidRDefault="0043158D" w14:paraId="6364B5FE" w14:textId="77777777">
      <w:r>
        <w:separator/>
      </w:r>
    </w:p>
  </w:endnote>
  <w:endnote w:type="continuationSeparator" w:id="0">
    <w:p w:rsidR="0043158D" w:rsidRDefault="0043158D" w14:paraId="7D6082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3464" w:rsidP="32BE27CA" w:rsidRDefault="0043158D" w14:paraId="5BBAB870" w14:textId="2C71B04C">
    <w:pPr>
      <w:pStyle w:val="Normal"/>
      <w:pBdr>
        <w:top w:val="single" w:color="C9A84C" w:sz="8" w:space="4"/>
      </w:pBdr>
      <w:spacing w:before="80"/>
    </w:pPr>
    <w:r w:rsidRPr="32BE27CA" w:rsidR="32BE27CA">
      <w:rPr>
        <w:sz w:val="16"/>
        <w:szCs w:val="16"/>
      </w:rPr>
      <w:t xml:space="preserve">Page </w:t>
    </w:r>
    <w:r w:rsidRPr="32BE27CA">
      <w:rPr>
        <w:noProof/>
        <w:sz w:val="16"/>
        <w:szCs w:val="16"/>
      </w:rPr>
      <w:fldChar w:fldCharType="begin"/>
    </w:r>
    <w:r w:rsidRPr="32BE27CA">
      <w:rPr>
        <w:sz w:val="16"/>
        <w:szCs w:val="16"/>
      </w:rPr>
      <w:instrText xml:space="preserve">PAGE</w:instrText>
    </w:r>
    <w:r w:rsidRPr="32BE27CA">
      <w:rPr>
        <w:sz w:val="16"/>
        <w:szCs w:val="16"/>
      </w:rPr>
      <w:fldChar w:fldCharType="separate"/>
    </w:r>
    <w:r w:rsidRPr="32BE27CA" w:rsidR="32BE27CA">
      <w:rPr>
        <w:noProof/>
        <w:sz w:val="16"/>
        <w:szCs w:val="16"/>
      </w:rPr>
      <w:t>1</w:t>
    </w:r>
    <w:r w:rsidRPr="32BE27CA">
      <w:rPr>
        <w:noProof/>
        <w:sz w:val="16"/>
        <w:szCs w:val="16"/>
      </w:rPr>
      <w:fldChar w:fldCharType="end"/>
    </w:r>
    <w:r w:rsidRPr="32BE27CA" w:rsidR="32BE27CA">
      <w:rPr>
        <w:sz w:val="16"/>
        <w:szCs w:val="16"/>
      </w:rPr>
      <w:t xml:space="preserve"> of </w:t>
    </w:r>
    <w:r w:rsidRPr="32BE27CA">
      <w:rPr>
        <w:noProof/>
        <w:sz w:val="16"/>
        <w:szCs w:val="16"/>
      </w:rPr>
      <w:fldChar w:fldCharType="begin"/>
    </w:r>
    <w:r w:rsidRPr="32BE27CA">
      <w:rPr>
        <w:sz w:val="16"/>
        <w:szCs w:val="16"/>
      </w:rPr>
      <w:instrText xml:space="preserve">NUMPAGES</w:instrText>
    </w:r>
    <w:r w:rsidRPr="32BE27CA">
      <w:rPr>
        <w:sz w:val="16"/>
        <w:szCs w:val="16"/>
      </w:rPr>
      <w:fldChar w:fldCharType="separate"/>
    </w:r>
    <w:r w:rsidRPr="32BE27CA" w:rsidR="32BE27CA">
      <w:rPr>
        <w:noProof/>
        <w:sz w:val="16"/>
        <w:szCs w:val="16"/>
      </w:rPr>
      <w:t>2</w:t>
    </w:r>
    <w:r w:rsidRPr="32BE27C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158D" w:rsidRDefault="0043158D" w14:paraId="03A9A66D" w14:textId="77777777">
      <w:r>
        <w:separator/>
      </w:r>
    </w:p>
  </w:footnote>
  <w:footnote w:type="continuationSeparator" w:id="0">
    <w:p w:rsidR="0043158D" w:rsidRDefault="0043158D" w14:paraId="3F6B11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13464" w:rsidP="32BE27CA" w:rsidRDefault="0043158D" w14:paraId="26F7BE87" w14:textId="5C13BDFF">
    <w:pPr>
      <w:tabs>
        <w:tab w:val="right" w:pos="9072"/>
      </w:tabs>
      <w:rPr>
        <w:b w:val="1"/>
        <w:bCs w:val="1"/>
        <w:color w:val="5B2D8E"/>
        <w:sz w:val="16"/>
        <w:szCs w:val="16"/>
      </w:rPr>
    </w:pPr>
  </w:p>
  <w:p w:rsidR="00D13464" w:rsidRDefault="00D13464" w14:paraId="09550891" w14:textId="77777777">
    <w:pPr>
      <w:pBdr>
        <w:bottom w:val="single" w:color="C9A84C" w:sz="8" w:spa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77970"/>
    <w:multiLevelType w:val="hybridMultilevel"/>
    <w:tmpl w:val="302203CA"/>
    <w:lvl w:ilvl="0" w:tplc="DCB0CD9C">
      <w:start w:val="1"/>
      <w:numFmt w:val="bullet"/>
      <w:lvlText w:val="•"/>
      <w:lvlJc w:val="left"/>
      <w:pPr>
        <w:ind w:left="260" w:hanging="180"/>
      </w:pPr>
    </w:lvl>
    <w:lvl w:ilvl="1" w:tplc="724C4B56">
      <w:numFmt w:val="decimal"/>
      <w:lvlText w:val=""/>
      <w:lvlJc w:val="left"/>
    </w:lvl>
    <w:lvl w:ilvl="2" w:tplc="8FEE383C">
      <w:numFmt w:val="decimal"/>
      <w:lvlText w:val=""/>
      <w:lvlJc w:val="left"/>
    </w:lvl>
    <w:lvl w:ilvl="3" w:tplc="D048052A">
      <w:numFmt w:val="decimal"/>
      <w:lvlText w:val=""/>
      <w:lvlJc w:val="left"/>
    </w:lvl>
    <w:lvl w:ilvl="4" w:tplc="59B86CD6">
      <w:numFmt w:val="decimal"/>
      <w:lvlText w:val=""/>
      <w:lvlJc w:val="left"/>
    </w:lvl>
    <w:lvl w:ilvl="5" w:tplc="A66862B8">
      <w:numFmt w:val="decimal"/>
      <w:lvlText w:val=""/>
      <w:lvlJc w:val="left"/>
    </w:lvl>
    <w:lvl w:ilvl="6" w:tplc="B330D65C">
      <w:numFmt w:val="decimal"/>
      <w:lvlText w:val=""/>
      <w:lvlJc w:val="left"/>
    </w:lvl>
    <w:lvl w:ilvl="7" w:tplc="19ECD1AE">
      <w:numFmt w:val="decimal"/>
      <w:lvlText w:val=""/>
      <w:lvlJc w:val="left"/>
    </w:lvl>
    <w:lvl w:ilvl="8" w:tplc="BA700E60">
      <w:numFmt w:val="decimal"/>
      <w:lvlText w:val=""/>
      <w:lvlJc w:val="left"/>
    </w:lvl>
  </w:abstractNum>
  <w:abstractNum w:abstractNumId="1" w15:restartNumberingAfterBreak="0">
    <w:nsid w:val="39C456EA"/>
    <w:multiLevelType w:val="hybridMultilevel"/>
    <w:tmpl w:val="24E00CA0"/>
    <w:lvl w:ilvl="0" w:tplc="D0C6E1FA">
      <w:start w:val="1"/>
      <w:numFmt w:val="bullet"/>
      <w:lvlText w:val="•"/>
      <w:lvlJc w:val="left"/>
      <w:pPr>
        <w:ind w:left="460" w:hanging="260"/>
      </w:pPr>
    </w:lvl>
    <w:lvl w:ilvl="1" w:tplc="B3B0134C">
      <w:numFmt w:val="decimal"/>
      <w:lvlText w:val=""/>
      <w:lvlJc w:val="left"/>
    </w:lvl>
    <w:lvl w:ilvl="2" w:tplc="AF20EF10">
      <w:numFmt w:val="decimal"/>
      <w:lvlText w:val=""/>
      <w:lvlJc w:val="left"/>
    </w:lvl>
    <w:lvl w:ilvl="3" w:tplc="C0CE1522">
      <w:numFmt w:val="decimal"/>
      <w:lvlText w:val=""/>
      <w:lvlJc w:val="left"/>
    </w:lvl>
    <w:lvl w:ilvl="4" w:tplc="222665E0">
      <w:numFmt w:val="decimal"/>
      <w:lvlText w:val=""/>
      <w:lvlJc w:val="left"/>
    </w:lvl>
    <w:lvl w:ilvl="5" w:tplc="C0F8A66A">
      <w:numFmt w:val="decimal"/>
      <w:lvlText w:val=""/>
      <w:lvlJc w:val="left"/>
    </w:lvl>
    <w:lvl w:ilvl="6" w:tplc="B018272C">
      <w:numFmt w:val="decimal"/>
      <w:lvlText w:val=""/>
      <w:lvlJc w:val="left"/>
    </w:lvl>
    <w:lvl w:ilvl="7" w:tplc="06C657CC">
      <w:numFmt w:val="decimal"/>
      <w:lvlText w:val=""/>
      <w:lvlJc w:val="left"/>
    </w:lvl>
    <w:lvl w:ilvl="8" w:tplc="842ADF1C">
      <w:numFmt w:val="decimal"/>
      <w:lvlText w:val=""/>
      <w:lvlJc w:val="left"/>
    </w:lvl>
  </w:abstractNum>
  <w:abstractNum w:abstractNumId="2" w15:restartNumberingAfterBreak="0">
    <w:nsid w:val="752F6A0A"/>
    <w:multiLevelType w:val="hybridMultilevel"/>
    <w:tmpl w:val="202A46BA"/>
    <w:lvl w:ilvl="0" w:tplc="A4D059E8">
      <w:start w:val="1"/>
      <w:numFmt w:val="bullet"/>
      <w:lvlText w:val="●"/>
      <w:lvlJc w:val="left"/>
      <w:pPr>
        <w:ind w:left="720" w:hanging="360"/>
      </w:pPr>
    </w:lvl>
    <w:lvl w:ilvl="1" w:tplc="83FCCEAE">
      <w:start w:val="1"/>
      <w:numFmt w:val="bullet"/>
      <w:lvlText w:val="○"/>
      <w:lvlJc w:val="left"/>
      <w:pPr>
        <w:ind w:left="1440" w:hanging="360"/>
      </w:pPr>
    </w:lvl>
    <w:lvl w:ilvl="2" w:tplc="5FD28860">
      <w:start w:val="1"/>
      <w:numFmt w:val="bullet"/>
      <w:lvlText w:val="■"/>
      <w:lvlJc w:val="left"/>
      <w:pPr>
        <w:ind w:left="2160" w:hanging="360"/>
      </w:pPr>
    </w:lvl>
    <w:lvl w:ilvl="3" w:tplc="2FFC2F0E">
      <w:start w:val="1"/>
      <w:numFmt w:val="bullet"/>
      <w:lvlText w:val="●"/>
      <w:lvlJc w:val="left"/>
      <w:pPr>
        <w:ind w:left="2880" w:hanging="360"/>
      </w:pPr>
    </w:lvl>
    <w:lvl w:ilvl="4" w:tplc="9DA41532">
      <w:start w:val="1"/>
      <w:numFmt w:val="bullet"/>
      <w:lvlText w:val="○"/>
      <w:lvlJc w:val="left"/>
      <w:pPr>
        <w:ind w:left="3600" w:hanging="360"/>
      </w:pPr>
    </w:lvl>
    <w:lvl w:ilvl="5" w:tplc="6BAE5712">
      <w:start w:val="1"/>
      <w:numFmt w:val="bullet"/>
      <w:lvlText w:val="■"/>
      <w:lvlJc w:val="left"/>
      <w:pPr>
        <w:ind w:left="4320" w:hanging="360"/>
      </w:pPr>
    </w:lvl>
    <w:lvl w:ilvl="6" w:tplc="A4A8505C">
      <w:start w:val="1"/>
      <w:numFmt w:val="bullet"/>
      <w:lvlText w:val="●"/>
      <w:lvlJc w:val="left"/>
      <w:pPr>
        <w:ind w:left="5040" w:hanging="360"/>
      </w:pPr>
    </w:lvl>
    <w:lvl w:ilvl="7" w:tplc="600662A6">
      <w:start w:val="1"/>
      <w:numFmt w:val="bullet"/>
      <w:lvlText w:val="●"/>
      <w:lvlJc w:val="left"/>
      <w:pPr>
        <w:ind w:left="5760" w:hanging="360"/>
      </w:pPr>
    </w:lvl>
    <w:lvl w:ilvl="8" w:tplc="F5C63FEA">
      <w:start w:val="1"/>
      <w:numFmt w:val="bullet"/>
      <w:lvlText w:val="●"/>
      <w:lvlJc w:val="left"/>
      <w:pPr>
        <w:ind w:left="6480" w:hanging="360"/>
      </w:pPr>
    </w:lvl>
  </w:abstractNum>
  <w:abstractNum w:abstractNumId="3" w15:restartNumberingAfterBreak="0">
    <w:nsid w:val="787450A4"/>
    <w:multiLevelType w:val="hybridMultilevel"/>
    <w:tmpl w:val="D924D98A"/>
    <w:lvl w:ilvl="0" w:tplc="0AB07BC0">
      <w:start w:val="1"/>
      <w:numFmt w:val="decimal"/>
      <w:lvlText w:val="%1."/>
      <w:lvlJc w:val="left"/>
      <w:pPr>
        <w:ind w:left="460" w:hanging="260"/>
      </w:pPr>
    </w:lvl>
    <w:lvl w:ilvl="1" w:tplc="ED08EF24">
      <w:numFmt w:val="decimal"/>
      <w:lvlText w:val=""/>
      <w:lvlJc w:val="left"/>
    </w:lvl>
    <w:lvl w:ilvl="2" w:tplc="D7C64E48">
      <w:numFmt w:val="decimal"/>
      <w:lvlText w:val=""/>
      <w:lvlJc w:val="left"/>
    </w:lvl>
    <w:lvl w:ilvl="3" w:tplc="A1A48548">
      <w:numFmt w:val="decimal"/>
      <w:lvlText w:val=""/>
      <w:lvlJc w:val="left"/>
    </w:lvl>
    <w:lvl w:ilvl="4" w:tplc="909AF336">
      <w:numFmt w:val="decimal"/>
      <w:lvlText w:val=""/>
      <w:lvlJc w:val="left"/>
    </w:lvl>
    <w:lvl w:ilvl="5" w:tplc="19F8BE82">
      <w:numFmt w:val="decimal"/>
      <w:lvlText w:val=""/>
      <w:lvlJc w:val="left"/>
    </w:lvl>
    <w:lvl w:ilvl="6" w:tplc="34F8814A">
      <w:numFmt w:val="decimal"/>
      <w:lvlText w:val=""/>
      <w:lvlJc w:val="left"/>
    </w:lvl>
    <w:lvl w:ilvl="7" w:tplc="82BA8F96">
      <w:numFmt w:val="decimal"/>
      <w:lvlText w:val=""/>
      <w:lvlJc w:val="left"/>
    </w:lvl>
    <w:lvl w:ilvl="8" w:tplc="DAC42782">
      <w:numFmt w:val="decimal"/>
      <w:lvlText w:val=""/>
      <w:lvlJc w:val="left"/>
    </w:lvl>
  </w:abstractNum>
  <w:num w:numId="1" w16cid:durableId="236131848">
    <w:abstractNumId w:val="2"/>
    <w:lvlOverride w:ilvl="0">
      <w:startOverride w:val="1"/>
    </w:lvlOverride>
  </w:num>
  <w:num w:numId="2" w16cid:durableId="631516706">
    <w:abstractNumId w:val="1"/>
    <w:lvlOverride w:ilvl="0">
      <w:startOverride w:val="1"/>
    </w:lvlOverride>
  </w:num>
  <w:num w:numId="3" w16cid:durableId="1790003087">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464"/>
    <w:rsid w:val="00094FA7"/>
    <w:rsid w:val="0043158D"/>
    <w:rsid w:val="0093277A"/>
    <w:rsid w:val="00D13464"/>
    <w:rsid w:val="03155EC9"/>
    <w:rsid w:val="32BE2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BEC5"/>
  <w15:docId w15:val="{163EE715-7A98-493A-BDF5-5DE6BA0F07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3277A"/>
    <w:pPr>
      <w:spacing w:after="100"/>
    </w:pPr>
  </w:style>
  <w:style w:type="paragraph" w:styleId="TOC2">
    <w:name w:val="toc 2"/>
    <w:basedOn w:val="Normal"/>
    <w:next w:val="Normal"/>
    <w:autoRedefine/>
    <w:uiPriority w:val="39"/>
    <w:unhideWhenUsed/>
    <w:rsid w:val="0093277A"/>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3</revision>
  <dcterms:created xsi:type="dcterms:W3CDTF">2026-07-12T20:27:00.0000000Z</dcterms:created>
  <dcterms:modified xsi:type="dcterms:W3CDTF">2026-07-29T12:57:43.3723678Z</dcterms:modified>
</coreProperties>
</file>